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B6F" w:rsidRDefault="00CB3B6F"/>
    <w:p w:rsidR="00A648E9" w:rsidRPr="00A648E9" w:rsidRDefault="00A648E9" w:rsidP="00A64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Pr="00A648E9">
          <w:rPr>
            <w:rFonts w:ascii="Tahoma" w:eastAsia="Times New Roman" w:hAnsi="Tahoma" w:cs="Tahoma"/>
            <w:color w:val="00408F"/>
            <w:sz w:val="33"/>
            <w:szCs w:val="33"/>
            <w:shd w:val="clear" w:color="auto" w:fill="FFFFFF"/>
            <w:lang w:eastAsia="ru-RU"/>
          </w:rPr>
          <w:t>Приказ № 08-02-1-903/22 от 3 октября 2022г.</w:t>
        </w:r>
      </w:hyperlink>
    </w:p>
    <w:p w:rsidR="00A648E9" w:rsidRPr="00A648E9" w:rsidRDefault="00A648E9" w:rsidP="00A648E9">
      <w:pPr>
        <w:shd w:val="clear" w:color="auto" w:fill="FFFFFF"/>
        <w:spacing w:before="150" w:after="0" w:line="240" w:lineRule="auto"/>
        <w:rPr>
          <w:rFonts w:ascii="Verdana" w:eastAsia="Times New Roman" w:hAnsi="Verdana" w:cs="Times New Roman"/>
          <w:color w:val="00408F"/>
          <w:sz w:val="20"/>
          <w:szCs w:val="20"/>
          <w:lang w:eastAsia="ru-RU"/>
        </w:rPr>
      </w:pPr>
      <w:r w:rsidRPr="00A648E9">
        <w:rPr>
          <w:rFonts w:ascii="Verdana" w:eastAsia="Times New Roman" w:hAnsi="Verdana" w:cs="Times New Roman"/>
          <w:b/>
          <w:bCs/>
          <w:color w:val="00408F"/>
          <w:sz w:val="20"/>
          <w:szCs w:val="20"/>
          <w:lang w:eastAsia="ru-RU"/>
        </w:rPr>
        <w:t>О проведении единого родительского собрания «Роль семьи и семейного воспитания в профилактике правонарушений»</w:t>
      </w:r>
    </w:p>
    <w:p w:rsidR="00A648E9" w:rsidRPr="00A648E9" w:rsidRDefault="00A648E9" w:rsidP="00A648E9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proofErr w:type="gramStart"/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Во исполнение пункта 2 протокола совещания по профилактике преступлений против половой свободы, половой неприкосновенности и суицидов среди несовершеннолетних под председательствованием министра образования и науки Республики Дагестан </w:t>
      </w:r>
      <w:proofErr w:type="spellStart"/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Бучаева</w:t>
      </w:r>
      <w:proofErr w:type="spellEnd"/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 Я.Г. от 10 июня 2022 г.   и в целях усиления мер по профилактике и предупреждению нарушений несовершеннолетними законодательства при проведении публичных и массовых мероприятий</w:t>
      </w:r>
      <w:proofErr w:type="gramEnd"/>
    </w:p>
    <w:p w:rsidR="00A648E9" w:rsidRPr="00A648E9" w:rsidRDefault="00A648E9" w:rsidP="00A648E9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 </w:t>
      </w:r>
    </w:p>
    <w:p w:rsidR="00A648E9" w:rsidRPr="00A648E9" w:rsidRDefault="00A648E9" w:rsidP="00A648E9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A648E9">
        <w:rPr>
          <w:rFonts w:ascii="Verdana" w:eastAsia="Times New Roman" w:hAnsi="Verdana" w:cs="Times New Roman"/>
          <w:b/>
          <w:bCs/>
          <w:color w:val="434343"/>
          <w:sz w:val="20"/>
          <w:szCs w:val="20"/>
          <w:lang w:eastAsia="ru-RU"/>
        </w:rPr>
        <w:t>ПРИКАЗЫВАЮ:</w:t>
      </w:r>
    </w:p>
    <w:p w:rsidR="00A648E9" w:rsidRPr="00A648E9" w:rsidRDefault="00A648E9" w:rsidP="00A648E9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 </w:t>
      </w:r>
    </w:p>
    <w:p w:rsidR="00A648E9" w:rsidRPr="00A648E9" w:rsidRDefault="00A648E9" w:rsidP="00A648E9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1. Провести в период с 7 по 15 октября 2022 г. в общеобразовательных организациях Республики Дагестан единое родительское собрание «Роль семьи и семейного воспитания в профилактике правонарушений» с приглашением представителей Прокуратуры Республики Дагестан и правоохранительных органов республики (далее – Собрание).   </w:t>
      </w:r>
    </w:p>
    <w:p w:rsidR="00A648E9" w:rsidRPr="00A648E9" w:rsidRDefault="00A648E9" w:rsidP="00A648E9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2. Руководителям муниципальных органов управления образованием, образовательных организаций, подведомственных Министерству образования и науки Республики Дагестан:</w:t>
      </w:r>
    </w:p>
    <w:p w:rsidR="00A648E9" w:rsidRPr="00A648E9" w:rsidRDefault="00A648E9" w:rsidP="00A648E9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2.1. Организовать проведение Собрания в образовательных организациях.</w:t>
      </w:r>
    </w:p>
    <w:p w:rsidR="00A648E9" w:rsidRPr="00A648E9" w:rsidRDefault="00A648E9" w:rsidP="00A648E9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2.2. Обеспечить взаимодействие при проведении Собрания с представителями Прокуратуры Республики Дагестан и территориальными подразделениями МВД России по Республике Дагестан.</w:t>
      </w:r>
    </w:p>
    <w:p w:rsidR="00A648E9" w:rsidRPr="00A648E9" w:rsidRDefault="00A648E9" w:rsidP="00A648E9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2.3. Довести информацию о Собрании до родительского сообщества через официальные сайты образовательных организаций и школьные информационные стенды;</w:t>
      </w:r>
    </w:p>
    <w:p w:rsidR="00A648E9" w:rsidRPr="00A648E9" w:rsidRDefault="00A648E9" w:rsidP="00A648E9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2.4. Информацию о реализации данного приказа представить согласно приложению к настоящему приказу до 20 октября 2022 г. в Управление по воспитательной работе и дополнительного образования </w:t>
      </w:r>
      <w:proofErr w:type="spellStart"/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Минобрнауки</w:t>
      </w:r>
      <w:proofErr w:type="spellEnd"/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 РД (Калмыкова Л.П.) на адрес эл. почты: </w:t>
      </w:r>
      <w:hyperlink r:id="rId6" w:history="1">
        <w:r w:rsidRPr="00A648E9">
          <w:rPr>
            <w:rFonts w:ascii="Georgia" w:eastAsia="Times New Roman" w:hAnsi="Georgia" w:cs="Times New Roman"/>
            <w:color w:val="00408F"/>
            <w:sz w:val="20"/>
            <w:szCs w:val="20"/>
            <w:lang w:eastAsia="ru-RU"/>
          </w:rPr>
          <w:t>patriot@dagminobr.ru</w:t>
        </w:r>
      </w:hyperlink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.</w:t>
      </w:r>
    </w:p>
    <w:p w:rsidR="00A648E9" w:rsidRPr="00A648E9" w:rsidRDefault="00A648E9" w:rsidP="00A648E9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3. ГКУ РД «Информационно-аналитический центр» (Алиев М.Н.) разместить настоящий приказ на официальном сайте Министерства образования и науки Республики Дагестан в информационн</w:t>
      </w:r>
      <w:proofErr w:type="gramStart"/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о-</w:t>
      </w:r>
      <w:proofErr w:type="gramEnd"/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   телекоммуникационной сети «Интернет».</w:t>
      </w:r>
    </w:p>
    <w:p w:rsidR="00A648E9" w:rsidRPr="00A648E9" w:rsidRDefault="00A648E9" w:rsidP="00A648E9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4. </w:t>
      </w:r>
      <w:proofErr w:type="gramStart"/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Контроль за</w:t>
      </w:r>
      <w:proofErr w:type="gramEnd"/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 исполнением настоящего приказа возложить на заместителя министра </w:t>
      </w:r>
      <w:proofErr w:type="spellStart"/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Далгатову</w:t>
      </w:r>
      <w:proofErr w:type="spellEnd"/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 А.О.</w:t>
      </w:r>
    </w:p>
    <w:p w:rsidR="00A648E9" w:rsidRPr="00A648E9" w:rsidRDefault="00A648E9" w:rsidP="00A648E9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 </w:t>
      </w:r>
    </w:p>
    <w:p w:rsidR="00A648E9" w:rsidRPr="00A648E9" w:rsidRDefault="00A648E9" w:rsidP="00A648E9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Приложение: </w:t>
      </w:r>
      <w:hyperlink r:id="rId7" w:history="1">
        <w:r w:rsidRPr="00A648E9">
          <w:rPr>
            <w:rFonts w:ascii="Georgia" w:eastAsia="Times New Roman" w:hAnsi="Georgia" w:cs="Times New Roman"/>
            <w:color w:val="00408F"/>
            <w:sz w:val="20"/>
            <w:szCs w:val="20"/>
            <w:lang w:eastAsia="ru-RU"/>
          </w:rPr>
          <w:t>на 1 л. в 1 экз.</w:t>
        </w:r>
      </w:hyperlink>
    </w:p>
    <w:p w:rsidR="00A648E9" w:rsidRPr="00A648E9" w:rsidRDefault="00A648E9" w:rsidP="00A648E9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 </w:t>
      </w:r>
    </w:p>
    <w:p w:rsidR="00A648E9" w:rsidRPr="00A648E9" w:rsidRDefault="00A648E9" w:rsidP="00A648E9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A648E9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 </w:t>
      </w:r>
    </w:p>
    <w:p w:rsidR="00A648E9" w:rsidRPr="00A648E9" w:rsidRDefault="00A648E9" w:rsidP="00A648E9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A648E9">
        <w:rPr>
          <w:rFonts w:ascii="Verdana" w:eastAsia="Times New Roman" w:hAnsi="Verdana" w:cs="Times New Roman"/>
          <w:b/>
          <w:bCs/>
          <w:color w:val="434343"/>
          <w:sz w:val="20"/>
          <w:szCs w:val="20"/>
          <w:lang w:eastAsia="ru-RU"/>
        </w:rPr>
        <w:t xml:space="preserve">Министр                                                                                                                                              Я. </w:t>
      </w:r>
      <w:proofErr w:type="spellStart"/>
      <w:r w:rsidRPr="00A648E9">
        <w:rPr>
          <w:rFonts w:ascii="Verdana" w:eastAsia="Times New Roman" w:hAnsi="Verdana" w:cs="Times New Roman"/>
          <w:b/>
          <w:bCs/>
          <w:color w:val="434343"/>
          <w:sz w:val="20"/>
          <w:szCs w:val="20"/>
          <w:lang w:eastAsia="ru-RU"/>
        </w:rPr>
        <w:t>Бучаев</w:t>
      </w:r>
      <w:proofErr w:type="spellEnd"/>
    </w:p>
    <w:p w:rsidR="00A648E9" w:rsidRPr="00A648E9" w:rsidRDefault="00A648E9" w:rsidP="00A64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8"/>
        <w:gridCol w:w="1199"/>
      </w:tblGrid>
      <w:tr w:rsidR="00A648E9" w:rsidRPr="00A648E9" w:rsidTr="00A648E9">
        <w:tc>
          <w:tcPr>
            <w:tcW w:w="6" w:type="dxa"/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A648E9" w:rsidRPr="00A648E9" w:rsidRDefault="00A648E9" w:rsidP="00A6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8E9">
              <w:rPr>
                <w:rFonts w:ascii="Times New Roman" w:eastAsia="Times New Roman" w:hAnsi="Times New Roman" w:cs="Times New Roman"/>
                <w:color w:val="696969"/>
                <w:sz w:val="18"/>
                <w:szCs w:val="18"/>
                <w:lang w:eastAsia="ru-RU"/>
              </w:rPr>
              <w:t>Опубликовано: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A648E9" w:rsidRPr="00A648E9" w:rsidRDefault="00A648E9" w:rsidP="00A6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8E9">
              <w:rPr>
                <w:rFonts w:ascii="Times New Roman" w:eastAsia="Times New Roman" w:hAnsi="Times New Roman" w:cs="Times New Roman"/>
                <w:color w:val="696969"/>
                <w:sz w:val="18"/>
                <w:szCs w:val="18"/>
                <w:lang w:eastAsia="ru-RU"/>
              </w:rPr>
              <w:t>3 Октября 2022</w:t>
            </w:r>
          </w:p>
        </w:tc>
      </w:tr>
      <w:tr w:rsidR="00A648E9" w:rsidRPr="00A648E9" w:rsidTr="00A648E9">
        <w:tc>
          <w:tcPr>
            <w:tcW w:w="0" w:type="auto"/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A648E9" w:rsidRPr="00A648E9" w:rsidRDefault="00A648E9" w:rsidP="00A64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8E9">
              <w:rPr>
                <w:rFonts w:ascii="Times New Roman" w:eastAsia="Times New Roman" w:hAnsi="Times New Roman" w:cs="Times New Roman"/>
                <w:color w:val="696969"/>
                <w:sz w:val="18"/>
                <w:szCs w:val="18"/>
                <w:lang w:eastAsia="ru-RU"/>
              </w:rPr>
              <w:t>Обновлено: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A648E9" w:rsidRPr="00A648E9" w:rsidRDefault="00A648E9" w:rsidP="00A6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8E9">
              <w:rPr>
                <w:rFonts w:ascii="Times New Roman" w:eastAsia="Times New Roman" w:hAnsi="Times New Roman" w:cs="Times New Roman"/>
                <w:color w:val="696969"/>
                <w:sz w:val="18"/>
                <w:szCs w:val="18"/>
                <w:lang w:eastAsia="ru-RU"/>
              </w:rPr>
              <w:t>4 Октября 2022</w:t>
            </w:r>
          </w:p>
        </w:tc>
      </w:tr>
    </w:tbl>
    <w:p w:rsidR="00A648E9" w:rsidRDefault="00A648E9">
      <w:bookmarkStart w:id="0" w:name="_GoBack"/>
      <w:bookmarkEnd w:id="0"/>
    </w:p>
    <w:sectPr w:rsidR="00A64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E9"/>
    <w:rsid w:val="00A648E9"/>
    <w:rsid w:val="00CB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agminobr.ru/storage/files/2022/prikaz/priloj_08-02-1-903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atriot@dagminobr.ru" TargetMode="External"/><Relationship Id="rId5" Type="http://schemas.openxmlformats.org/officeDocument/2006/relationships/hyperlink" Target="http://www.dagminobr.ru/documenty/prikazi_minobrnauki_rd/prikaz_0802190322_ot_3_oktyabrya_2022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2022-10-06T07:08:00Z</dcterms:created>
  <dcterms:modified xsi:type="dcterms:W3CDTF">2022-10-06T07:08:00Z</dcterms:modified>
</cp:coreProperties>
</file>