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F80715" w14:textId="34F0D28F" w:rsidR="00785DBE" w:rsidRPr="00785DBE" w:rsidRDefault="00785DBE" w:rsidP="00785DBE">
      <w:pPr>
        <w:widowControl/>
        <w:autoSpaceDE/>
        <w:autoSpaceDN/>
        <w:spacing w:line="276" w:lineRule="auto"/>
        <w:jc w:val="center"/>
        <w:rPr>
          <w:rFonts w:eastAsiaTheme="minorHAnsi" w:cstheme="minorBidi"/>
          <w:b/>
          <w:color w:val="000000" w:themeColor="text1"/>
          <w:kern w:val="2"/>
          <w:sz w:val="32"/>
          <w:szCs w:val="32"/>
          <w14:ligatures w14:val="standardContextual"/>
        </w:rPr>
      </w:pPr>
      <w:r>
        <w:rPr>
          <w:rFonts w:eastAsiaTheme="minorHAnsi" w:cstheme="minorBidi"/>
          <w:b/>
          <w:color w:val="000000" w:themeColor="text1"/>
          <w:kern w:val="2"/>
          <w:sz w:val="32"/>
          <w:szCs w:val="32"/>
          <w14:ligatures w14:val="standardContextual"/>
        </w:rPr>
        <w:t xml:space="preserve">Справка </w:t>
      </w:r>
      <w:r w:rsidRPr="00785DBE">
        <w:rPr>
          <w:rFonts w:eastAsiaTheme="minorHAnsi" w:cstheme="minorBidi"/>
          <w:b/>
          <w:color w:val="000000" w:themeColor="text1"/>
          <w:kern w:val="2"/>
          <w:sz w:val="32"/>
          <w:szCs w:val="32"/>
          <w14:ligatures w14:val="standardContextual"/>
        </w:rPr>
        <w:t>о реализации этнокультурного компонента</w:t>
      </w:r>
    </w:p>
    <w:p w14:paraId="75349973" w14:textId="452D6DF6" w:rsidR="00785DBE" w:rsidRPr="00785DBE" w:rsidRDefault="00785DBE" w:rsidP="00785DBE">
      <w:pPr>
        <w:widowControl/>
        <w:autoSpaceDE/>
        <w:autoSpaceDN/>
        <w:spacing w:line="276" w:lineRule="auto"/>
        <w:jc w:val="center"/>
        <w:rPr>
          <w:rFonts w:eastAsiaTheme="minorHAnsi" w:cstheme="minorBidi"/>
          <w:b/>
          <w:color w:val="000000" w:themeColor="text1"/>
          <w:kern w:val="2"/>
          <w:sz w:val="32"/>
          <w:szCs w:val="32"/>
          <w14:ligatures w14:val="standardContextual"/>
        </w:rPr>
      </w:pPr>
      <w:r w:rsidRPr="00785DBE">
        <w:rPr>
          <w:rFonts w:eastAsiaTheme="minorHAnsi" w:cstheme="minorBidi"/>
          <w:b/>
          <w:color w:val="000000" w:themeColor="text1"/>
          <w:kern w:val="2"/>
          <w:sz w:val="32"/>
          <w:szCs w:val="32"/>
          <w14:ligatures w14:val="standardContextual"/>
        </w:rPr>
        <w:t>в образовательной деятельности.</w:t>
      </w:r>
    </w:p>
    <w:p w14:paraId="6E4F4B9D" w14:textId="77777777" w:rsidR="00785DBE" w:rsidRPr="00785DBE" w:rsidRDefault="00785DBE" w:rsidP="00785DBE">
      <w:pPr>
        <w:jc w:val="center"/>
        <w:rPr>
          <w:sz w:val="32"/>
          <w:szCs w:val="32"/>
        </w:rPr>
      </w:pPr>
    </w:p>
    <w:p w14:paraId="6302AA43" w14:textId="77777777" w:rsidR="00092734" w:rsidRPr="00785DBE" w:rsidRDefault="00092734" w:rsidP="00785DBE">
      <w:pPr>
        <w:spacing w:line="360" w:lineRule="auto"/>
        <w:rPr>
          <w:sz w:val="32"/>
          <w:szCs w:val="32"/>
        </w:rPr>
      </w:pPr>
    </w:p>
    <w:p w14:paraId="6A951312" w14:textId="4B4C040A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В связи с введением ФГОС ДО роль этнокультурного компонента образования сегодня стала актуальной. Под этнокультурным компонентом подразумевается всё то, что способствует развитию творческих возможностей</w:t>
      </w:r>
      <w:r w:rsidR="001E18BF" w:rsidRPr="00557ED9">
        <w:rPr>
          <w:sz w:val="28"/>
          <w:szCs w:val="28"/>
        </w:rPr>
        <w:t xml:space="preserve"> </w:t>
      </w:r>
      <w:r w:rsidRPr="00557ED9">
        <w:rPr>
          <w:sz w:val="28"/>
          <w:szCs w:val="28"/>
        </w:rPr>
        <w:t xml:space="preserve"> ребёнка, даёт полное представление о богатстве национальной культуры, укладе жизни народа, его истории, языке, духовных целях и ценностях, что способствует развитию всесторонне развитой, гармоничной личности, патриота своей Родины, толерантного к народам и мировой цивилизации.</w:t>
      </w:r>
    </w:p>
    <w:p w14:paraId="740998FD" w14:textId="77777777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Найти нравственную основу для воспитания и развития подрастающего поколения можно в первую очередь в народных истоках. Это та точка опоры, которая складывалась веками</w:t>
      </w:r>
    </w:p>
    <w:p w14:paraId="2F3F20FD" w14:textId="77777777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Использование традиций и обычаев в формировании этнокультурной воспитанности дошкольников позволяет оказать влияние на его социальное, духовное, нравственное, психическое, физическое развитие.</w:t>
      </w:r>
    </w:p>
    <w:p w14:paraId="69A20D14" w14:textId="77777777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Основной задачей работы по этнокультурному компоненту является формирование духовно-нравственного отношения к своей семье, городу, республике, стране, к природе родного края, к культурному наследию своего народа.</w:t>
      </w:r>
    </w:p>
    <w:p w14:paraId="719D6E8E" w14:textId="77777777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Дошкольный возраст - благоприятный период для развития высших нравственно - патриотических чувств. ФГОС рассматривают учет регионального компонента, как необходимое условие вариативности не только школьного образования, но и дошкольного. Так как именно в дошкольном возрасте закладываются все основы воспитания.</w:t>
      </w:r>
    </w:p>
    <w:p w14:paraId="3FA73433" w14:textId="452EC605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 xml:space="preserve">На нас, педагогов – дошкольников, возложена великая миссия – воспитать подрастающее поколение патриотами своей Родины, научить их любить свою страну и гордится ею. И, прежде всего, необходимо дать детям понимание, что великая страна начинается с малой Родины – с того место, где ты родился и живешь. </w:t>
      </w:r>
      <w:r w:rsidR="00557ED9">
        <w:rPr>
          <w:sz w:val="28"/>
          <w:szCs w:val="28"/>
        </w:rPr>
        <w:t xml:space="preserve"> </w:t>
      </w:r>
      <w:r w:rsidRPr="00557ED9">
        <w:rPr>
          <w:sz w:val="28"/>
          <w:szCs w:val="28"/>
        </w:rPr>
        <w:t xml:space="preserve">Если ребенок знает историю своего города, интересуется, чем он живет сейчас и </w:t>
      </w:r>
      <w:r w:rsidRPr="00557ED9">
        <w:rPr>
          <w:sz w:val="28"/>
          <w:szCs w:val="28"/>
        </w:rPr>
        <w:lastRenderedPageBreak/>
        <w:t xml:space="preserve">хочет стать частью происходящих в нём событий, то он вырастет настоящим патриотом не только малой Родины, но </w:t>
      </w:r>
      <w:r w:rsidR="001E18BF" w:rsidRPr="00557ED9">
        <w:rPr>
          <w:sz w:val="28"/>
          <w:szCs w:val="28"/>
        </w:rPr>
        <w:t>и большой</w:t>
      </w:r>
      <w:r w:rsidRPr="00557ED9">
        <w:rPr>
          <w:sz w:val="28"/>
          <w:szCs w:val="28"/>
        </w:rPr>
        <w:t>, великой страны под названием – Россия.</w:t>
      </w:r>
    </w:p>
    <w:p w14:paraId="22DAA796" w14:textId="77777777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Использование регионального компонента как одного из средств социализации дошкольников предполагает следующее:</w:t>
      </w:r>
    </w:p>
    <w:p w14:paraId="395BE45C" w14:textId="77777777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Ознакомление дошкольников с родным краем в ходе реализации образовательной программы ДОУ.</w:t>
      </w:r>
    </w:p>
    <w:p w14:paraId="1554601C" w14:textId="77777777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Введение регионального компонента с учётом принципа постепенного перехода от более близкого ребёнку, личностно значимого (дом, семья) к менее близкому – культурно-историческим фактам.</w:t>
      </w:r>
    </w:p>
    <w:p w14:paraId="2031D744" w14:textId="62710B51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Деятельностный подход в приобщении детей к истории, культуре, природе родного города, когда дети сами выбирают деятельность, в которой они хотели бы участвовать, чтобы отразить свои чувства и представления об увиденном и услышанном.</w:t>
      </w:r>
    </w:p>
    <w:p w14:paraId="331C1941" w14:textId="77777777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При организации образовательного процесса работа воспитателей может быть построена на народном календаре и народных сказках, так как фольклор может стать не только предметом изучения, но и частью детской жизни, делая её богаче, интереснее, красочнее и одухотворённее.</w:t>
      </w:r>
    </w:p>
    <w:p w14:paraId="533ECFF1" w14:textId="64A991D1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 xml:space="preserve">Так как учёт этнокультурной ситуации развития ребенка в </w:t>
      </w:r>
      <w:r w:rsidR="00557ED9" w:rsidRPr="00557ED9">
        <w:rPr>
          <w:sz w:val="28"/>
          <w:szCs w:val="28"/>
        </w:rPr>
        <w:t>федеральном государственном</w:t>
      </w:r>
      <w:r w:rsidRPr="00557ED9">
        <w:rPr>
          <w:sz w:val="28"/>
          <w:szCs w:val="28"/>
        </w:rPr>
        <w:t xml:space="preserve"> образовательном стандарте утверждён как один из основных принципов в дошкольном образовании, необходимо соблюдать </w:t>
      </w:r>
      <w:r w:rsidR="00F14A21" w:rsidRPr="00557ED9">
        <w:rPr>
          <w:sz w:val="28"/>
          <w:szCs w:val="28"/>
        </w:rPr>
        <w:t>психолого-педагогические</w:t>
      </w:r>
      <w:r w:rsidRPr="00557ED9">
        <w:rPr>
          <w:sz w:val="28"/>
          <w:szCs w:val="28"/>
        </w:rPr>
        <w:t xml:space="preserve"> принципы обучения и воспитания, связанные с этнокультурным развитием:</w:t>
      </w:r>
    </w:p>
    <w:p w14:paraId="2BBC2E10" w14:textId="77777777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Принцип доступности</w:t>
      </w:r>
    </w:p>
    <w:p w14:paraId="6D3FE9A9" w14:textId="77777777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Принцип ориентации</w:t>
      </w:r>
    </w:p>
    <w:p w14:paraId="47F3EE08" w14:textId="77777777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Принцип формирования целостной картины мира</w:t>
      </w:r>
    </w:p>
    <w:p w14:paraId="73FF89A3" w14:textId="77777777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Принцип интеграции</w:t>
      </w:r>
    </w:p>
    <w:p w14:paraId="75C845ED" w14:textId="77777777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 xml:space="preserve">Соблюдение указанных принципов, учитывающих этнокультурную проблематику содержания образования, в сочетании с такими принципами, как научность, системность, последовательность, прочность, связь обучения с жизнью, </w:t>
      </w:r>
      <w:r w:rsidRPr="00557ED9">
        <w:rPr>
          <w:sz w:val="28"/>
          <w:szCs w:val="28"/>
        </w:rPr>
        <w:lastRenderedPageBreak/>
        <w:t>воспитывающая направленность воспитания и обучения, в наибольшей степени отвечает реалиям настоящего времени и перспективному развитию общества и каждой личности.</w:t>
      </w:r>
    </w:p>
    <w:p w14:paraId="1F2F93BB" w14:textId="77777777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Для успешной работы воспитателя в условиях этнокультурного компонента необходимо создание системы работы по приобщению детей к истокам своей народной культуры. Также необходимо включение в воспитательную систему четырех основных блока: целевой, содержательный, процессуальный и оценочно-диагностический.</w:t>
      </w:r>
    </w:p>
    <w:p w14:paraId="7F431F82" w14:textId="77777777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Таким образом, воспитательно-образовательный процесс в ДОУ выстраивается по следующим направлениям:</w:t>
      </w:r>
    </w:p>
    <w:p w14:paraId="4D1CAF5E" w14:textId="77777777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организация предметно-пространственной этнокультурной среды;</w:t>
      </w:r>
    </w:p>
    <w:p w14:paraId="3ECBE2F6" w14:textId="0FFF8C33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введение современных образовательных технологий, методов, форм, средств</w:t>
      </w:r>
      <w:r w:rsidR="00907744">
        <w:rPr>
          <w:sz w:val="28"/>
          <w:szCs w:val="28"/>
        </w:rPr>
        <w:t xml:space="preserve"> </w:t>
      </w:r>
      <w:r w:rsidRPr="00557ED9">
        <w:rPr>
          <w:sz w:val="28"/>
          <w:szCs w:val="28"/>
        </w:rPr>
        <w:t>реализации;</w:t>
      </w:r>
      <w:r w:rsidR="00907744">
        <w:rPr>
          <w:sz w:val="28"/>
          <w:szCs w:val="28"/>
        </w:rPr>
        <w:t xml:space="preserve"> </w:t>
      </w:r>
      <w:r w:rsidRPr="00557ED9">
        <w:rPr>
          <w:sz w:val="28"/>
          <w:szCs w:val="28"/>
        </w:rPr>
        <w:t xml:space="preserve">совершенствование </w:t>
      </w:r>
      <w:proofErr w:type="spellStart"/>
      <w:r w:rsidRPr="00557ED9">
        <w:rPr>
          <w:sz w:val="28"/>
          <w:szCs w:val="28"/>
        </w:rPr>
        <w:t>этнопедагогической</w:t>
      </w:r>
      <w:proofErr w:type="spellEnd"/>
      <w:r w:rsidRPr="00557ED9">
        <w:rPr>
          <w:sz w:val="28"/>
          <w:szCs w:val="28"/>
        </w:rPr>
        <w:t xml:space="preserve"> компетентности педагогов;</w:t>
      </w:r>
    </w:p>
    <w:p w14:paraId="2ECEBEC6" w14:textId="77777777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организация системы взаимодействия детского сада и семьи.</w:t>
      </w:r>
    </w:p>
    <w:p w14:paraId="4C798FBD" w14:textId="507FC075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 xml:space="preserve">Основная педагогическая технология по вхождению дошкольников в культуру народов России и мира </w:t>
      </w:r>
      <w:r w:rsidR="00F14A21" w:rsidRPr="00557ED9">
        <w:rPr>
          <w:sz w:val="28"/>
          <w:szCs w:val="28"/>
        </w:rPr>
        <w:t>— это</w:t>
      </w:r>
      <w:r w:rsidRPr="00557ED9">
        <w:rPr>
          <w:sz w:val="28"/>
          <w:szCs w:val="28"/>
        </w:rPr>
        <w:t xml:space="preserve"> технология интегрированного обучения, а также:</w:t>
      </w:r>
    </w:p>
    <w:p w14:paraId="6E8C2F62" w14:textId="6BAA59FD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Игровые технологии</w:t>
      </w:r>
      <w:r w:rsidR="00907744">
        <w:rPr>
          <w:sz w:val="28"/>
          <w:szCs w:val="28"/>
        </w:rPr>
        <w:t>.</w:t>
      </w:r>
    </w:p>
    <w:p w14:paraId="67EA7958" w14:textId="25313426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Коллективные творческие дела</w:t>
      </w:r>
      <w:r w:rsidR="00907744">
        <w:rPr>
          <w:sz w:val="28"/>
          <w:szCs w:val="28"/>
        </w:rPr>
        <w:t xml:space="preserve"> </w:t>
      </w:r>
      <w:r w:rsidRPr="00557ED9">
        <w:rPr>
          <w:sz w:val="28"/>
          <w:szCs w:val="28"/>
        </w:rPr>
        <w:t>ТРИЗ.</w:t>
      </w:r>
    </w:p>
    <w:p w14:paraId="293E03D4" w14:textId="205964FA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Наиболее</w:t>
      </w:r>
      <w:r w:rsidR="00557ED9">
        <w:rPr>
          <w:sz w:val="28"/>
          <w:szCs w:val="28"/>
        </w:rPr>
        <w:t xml:space="preserve"> </w:t>
      </w:r>
      <w:r w:rsidRPr="00557ED9">
        <w:rPr>
          <w:sz w:val="28"/>
          <w:szCs w:val="28"/>
        </w:rPr>
        <w:t>эффективные</w:t>
      </w:r>
      <w:r w:rsidR="00557ED9">
        <w:rPr>
          <w:sz w:val="28"/>
          <w:szCs w:val="28"/>
        </w:rPr>
        <w:t xml:space="preserve"> </w:t>
      </w:r>
      <w:r w:rsidRPr="00557ED9">
        <w:rPr>
          <w:sz w:val="28"/>
          <w:szCs w:val="28"/>
        </w:rPr>
        <w:t>методы</w:t>
      </w:r>
      <w:r w:rsidR="00557ED9">
        <w:rPr>
          <w:sz w:val="28"/>
          <w:szCs w:val="28"/>
        </w:rPr>
        <w:t xml:space="preserve"> </w:t>
      </w:r>
      <w:r w:rsidRPr="00557ED9">
        <w:rPr>
          <w:sz w:val="28"/>
          <w:szCs w:val="28"/>
        </w:rPr>
        <w:t>по</w:t>
      </w:r>
      <w:r w:rsidR="00557ED9">
        <w:rPr>
          <w:sz w:val="28"/>
          <w:szCs w:val="28"/>
        </w:rPr>
        <w:t xml:space="preserve"> </w:t>
      </w:r>
      <w:r w:rsidRPr="00557ED9">
        <w:rPr>
          <w:sz w:val="28"/>
          <w:szCs w:val="28"/>
        </w:rPr>
        <w:t>реализации</w:t>
      </w:r>
      <w:r w:rsidR="00557ED9">
        <w:rPr>
          <w:sz w:val="28"/>
          <w:szCs w:val="28"/>
        </w:rPr>
        <w:t xml:space="preserve"> </w:t>
      </w:r>
      <w:r w:rsidRPr="00557ED9">
        <w:rPr>
          <w:sz w:val="28"/>
          <w:szCs w:val="28"/>
        </w:rPr>
        <w:t>этнокультурного компонента, это:</w:t>
      </w:r>
    </w:p>
    <w:p w14:paraId="4B25B435" w14:textId="594A2F2F" w:rsidR="003955B3" w:rsidRPr="00557ED9" w:rsidRDefault="00F14A21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Кросс культурный</w:t>
      </w:r>
      <w:r w:rsidR="003955B3" w:rsidRPr="00557ED9">
        <w:rPr>
          <w:sz w:val="28"/>
          <w:szCs w:val="28"/>
        </w:rPr>
        <w:t xml:space="preserve"> (сравнительно-исторический) метод</w:t>
      </w:r>
    </w:p>
    <w:p w14:paraId="007F2714" w14:textId="77777777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Метод проектов</w:t>
      </w:r>
    </w:p>
    <w:p w14:paraId="45566CE0" w14:textId="3F122E60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Метод воспитывающих ситуаций.</w:t>
      </w:r>
      <w:r w:rsidR="00557ED9" w:rsidRPr="00557ED9">
        <w:rPr>
          <w:sz w:val="28"/>
          <w:szCs w:val="28"/>
        </w:rPr>
        <w:t xml:space="preserve">  </w:t>
      </w:r>
      <w:r w:rsidRPr="00557ED9">
        <w:rPr>
          <w:sz w:val="28"/>
          <w:szCs w:val="28"/>
        </w:rPr>
        <w:t>Для реализации перечисленных выше направлений можно использовать разнообразные средства:</w:t>
      </w:r>
    </w:p>
    <w:p w14:paraId="1F9BA0F6" w14:textId="77777777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устное народное творчество;</w:t>
      </w:r>
    </w:p>
    <w:p w14:paraId="307AB56A" w14:textId="77777777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художественная литература;</w:t>
      </w:r>
    </w:p>
    <w:p w14:paraId="6E8E7840" w14:textId="77777777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музыкальное народное творчество;</w:t>
      </w:r>
    </w:p>
    <w:p w14:paraId="6AA819CC" w14:textId="77777777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декоративно-прикладное искусство, живопись;</w:t>
      </w:r>
    </w:p>
    <w:p w14:paraId="4DF28C56" w14:textId="77777777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народные праздники, обряды, традиции;</w:t>
      </w:r>
    </w:p>
    <w:p w14:paraId="6CFEA84A" w14:textId="77777777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игра, народная игрушка и национальная кукла.</w:t>
      </w:r>
    </w:p>
    <w:p w14:paraId="59AF96D8" w14:textId="2C793EC9" w:rsidR="00FE6CAE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 xml:space="preserve">Чтобы ребенок почувствовал уникальность своего народа, знал историю </w:t>
      </w:r>
      <w:r w:rsidR="00FE6CAE" w:rsidRPr="00557ED9">
        <w:rPr>
          <w:sz w:val="28"/>
          <w:szCs w:val="28"/>
        </w:rPr>
        <w:t xml:space="preserve">     </w:t>
      </w:r>
      <w:r w:rsidRPr="00557ED9">
        <w:rPr>
          <w:sz w:val="28"/>
          <w:szCs w:val="28"/>
        </w:rPr>
        <w:t xml:space="preserve">своей </w:t>
      </w:r>
      <w:r w:rsidRPr="00557ED9">
        <w:rPr>
          <w:sz w:val="28"/>
          <w:szCs w:val="28"/>
        </w:rPr>
        <w:lastRenderedPageBreak/>
        <w:t>семьи, страны, мира, возлюбил свою родину, пришел к пониманию и осознанию собственной неповторимости, и значимости каждого человека, живущего на земле, в группах создаётся обогащённая предметно- развивающую этнокультурную среду, в которой размещены:</w:t>
      </w:r>
    </w:p>
    <w:p w14:paraId="7240373D" w14:textId="5BB4E44B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 xml:space="preserve">Многофункциональные уголки   в   </w:t>
      </w:r>
      <w:r w:rsidR="004132D3" w:rsidRPr="00557ED9">
        <w:rPr>
          <w:sz w:val="28"/>
          <w:szCs w:val="28"/>
        </w:rPr>
        <w:t>группах: «</w:t>
      </w:r>
      <w:r w:rsidRPr="00557ED9">
        <w:rPr>
          <w:sz w:val="28"/>
          <w:szCs w:val="28"/>
        </w:rPr>
        <w:t>Уголок   ряженья»,</w:t>
      </w:r>
    </w:p>
    <w:p w14:paraId="24941A0C" w14:textId="77777777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«Уголок уединения».</w:t>
      </w:r>
    </w:p>
    <w:p w14:paraId="60B7F92D" w14:textId="77777777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Центр «Театр», где размещены различные виды театров.</w:t>
      </w:r>
    </w:p>
    <w:p w14:paraId="0CDF23BE" w14:textId="77777777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Аудиотека с записями народных песен и мелодий, сказок.</w:t>
      </w:r>
    </w:p>
    <w:p w14:paraId="676AF52E" w14:textId="77777777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Произведения декоративно-прикладного искусства, живопись.</w:t>
      </w:r>
    </w:p>
    <w:p w14:paraId="0D4CD8A8" w14:textId="65635D79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Библиотека с устным народным творчеством, малыми фольклорными</w:t>
      </w:r>
      <w:r w:rsidR="00FE6CAE" w:rsidRPr="00557ED9">
        <w:rPr>
          <w:sz w:val="28"/>
          <w:szCs w:val="28"/>
        </w:rPr>
        <w:t xml:space="preserve"> </w:t>
      </w:r>
      <w:r w:rsidRPr="00557ED9">
        <w:rPr>
          <w:sz w:val="28"/>
          <w:szCs w:val="28"/>
        </w:rPr>
        <w:t xml:space="preserve"> </w:t>
      </w:r>
      <w:r w:rsidR="00FE6CAE" w:rsidRPr="00557ED9">
        <w:rPr>
          <w:sz w:val="28"/>
          <w:szCs w:val="28"/>
        </w:rPr>
        <w:t xml:space="preserve"> </w:t>
      </w:r>
      <w:r w:rsidRPr="00557ED9">
        <w:rPr>
          <w:sz w:val="28"/>
          <w:szCs w:val="28"/>
        </w:rPr>
        <w:t>жанрами, художественной литературы народов мира.</w:t>
      </w:r>
    </w:p>
    <w:p w14:paraId="58204A92" w14:textId="6C945253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 xml:space="preserve">Картотека народных игр, </w:t>
      </w:r>
      <w:r w:rsidR="00585B93" w:rsidRPr="00557ED9">
        <w:rPr>
          <w:sz w:val="28"/>
          <w:szCs w:val="28"/>
        </w:rPr>
        <w:t>глиняные</w:t>
      </w:r>
      <w:r w:rsidRPr="00557ED9">
        <w:rPr>
          <w:sz w:val="28"/>
          <w:szCs w:val="28"/>
        </w:rPr>
        <w:t xml:space="preserve"> игрушк</w:t>
      </w:r>
      <w:r w:rsidR="00585B93" w:rsidRPr="00557ED9">
        <w:rPr>
          <w:sz w:val="28"/>
          <w:szCs w:val="28"/>
        </w:rPr>
        <w:t>и</w:t>
      </w:r>
      <w:r w:rsidRPr="00557ED9">
        <w:rPr>
          <w:sz w:val="28"/>
          <w:szCs w:val="28"/>
        </w:rPr>
        <w:t xml:space="preserve"> и национальная кукла.</w:t>
      </w:r>
    </w:p>
    <w:p w14:paraId="69D99CF3" w14:textId="77777777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Огромную развивающую ценность имеют выставки этнокультурного направления:</w:t>
      </w:r>
    </w:p>
    <w:p w14:paraId="5C671548" w14:textId="3CE79E50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 xml:space="preserve">выставка совместного творчества детей и родителей, </w:t>
      </w:r>
      <w:r w:rsidR="00B2502B" w:rsidRPr="00557ED9">
        <w:rPr>
          <w:sz w:val="28"/>
          <w:szCs w:val="28"/>
        </w:rPr>
        <w:t>на которой</w:t>
      </w:r>
      <w:r w:rsidRPr="00557ED9">
        <w:rPr>
          <w:sz w:val="28"/>
          <w:szCs w:val="28"/>
        </w:rPr>
        <w:t xml:space="preserve"> представлены предметы народного декоративного творчества;</w:t>
      </w:r>
    </w:p>
    <w:p w14:paraId="79A8406C" w14:textId="0E00F9F1" w:rsidR="003955B3" w:rsidRPr="00557ED9" w:rsidRDefault="00F14A21" w:rsidP="00557ED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AF62C2" w:rsidRPr="00557ED9">
        <w:rPr>
          <w:sz w:val="28"/>
          <w:szCs w:val="28"/>
        </w:rPr>
        <w:t xml:space="preserve">выставка «Табасаранские </w:t>
      </w:r>
      <w:r w:rsidR="004132D3" w:rsidRPr="00557ED9">
        <w:rPr>
          <w:sz w:val="28"/>
          <w:szCs w:val="28"/>
        </w:rPr>
        <w:t>ковры</w:t>
      </w:r>
      <w:r w:rsidR="003955B3" w:rsidRPr="00557ED9">
        <w:rPr>
          <w:sz w:val="28"/>
          <w:szCs w:val="28"/>
        </w:rPr>
        <w:t>»;</w:t>
      </w:r>
      <w:r w:rsidR="00AF62C2" w:rsidRPr="00557ED9">
        <w:rPr>
          <w:sz w:val="28"/>
          <w:szCs w:val="28"/>
        </w:rPr>
        <w:t xml:space="preserve"> «</w:t>
      </w:r>
      <w:proofErr w:type="spellStart"/>
      <w:r w:rsidR="00AF62C2" w:rsidRPr="00557ED9">
        <w:rPr>
          <w:sz w:val="28"/>
          <w:szCs w:val="28"/>
        </w:rPr>
        <w:t>Балхарские</w:t>
      </w:r>
      <w:proofErr w:type="spellEnd"/>
      <w:r w:rsidR="00AF62C2" w:rsidRPr="00557ED9">
        <w:rPr>
          <w:sz w:val="28"/>
          <w:szCs w:val="28"/>
        </w:rPr>
        <w:t xml:space="preserve"> изделия», «Кубачинские изделия»</w:t>
      </w:r>
      <w:r w:rsidR="00585B93" w:rsidRPr="00557ED9">
        <w:rPr>
          <w:sz w:val="28"/>
          <w:szCs w:val="28"/>
        </w:rPr>
        <w:t>.</w:t>
      </w:r>
    </w:p>
    <w:p w14:paraId="46BC6433" w14:textId="3AB07C19" w:rsidR="003955B3" w:rsidRPr="00557ED9" w:rsidRDefault="00F14A21" w:rsidP="00557ED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3955B3" w:rsidRPr="00557ED9">
        <w:rPr>
          <w:sz w:val="28"/>
          <w:szCs w:val="28"/>
        </w:rPr>
        <w:t xml:space="preserve">выставка </w:t>
      </w:r>
      <w:r w:rsidR="00907744">
        <w:rPr>
          <w:sz w:val="28"/>
          <w:szCs w:val="28"/>
        </w:rPr>
        <w:t xml:space="preserve">- </w:t>
      </w:r>
      <w:r w:rsidR="003955B3" w:rsidRPr="00557ED9">
        <w:rPr>
          <w:sz w:val="28"/>
          <w:szCs w:val="28"/>
        </w:rPr>
        <w:t xml:space="preserve">сувенир </w:t>
      </w:r>
      <w:r w:rsidR="00E43CFA" w:rsidRPr="00557ED9">
        <w:rPr>
          <w:sz w:val="28"/>
          <w:szCs w:val="28"/>
        </w:rPr>
        <w:t>сделанны</w:t>
      </w:r>
      <w:r w:rsidR="00E43CFA">
        <w:rPr>
          <w:sz w:val="28"/>
          <w:szCs w:val="28"/>
        </w:rPr>
        <w:t xml:space="preserve">е </w:t>
      </w:r>
      <w:r w:rsidR="00E43CFA" w:rsidRPr="00557ED9">
        <w:rPr>
          <w:sz w:val="28"/>
          <w:szCs w:val="28"/>
        </w:rPr>
        <w:t>руками</w:t>
      </w:r>
      <w:r w:rsidR="00AF62C2" w:rsidRPr="00557ED9">
        <w:rPr>
          <w:sz w:val="28"/>
          <w:szCs w:val="28"/>
        </w:rPr>
        <w:t xml:space="preserve"> </w:t>
      </w:r>
      <w:r w:rsidR="003955B3" w:rsidRPr="00557ED9">
        <w:rPr>
          <w:sz w:val="28"/>
          <w:szCs w:val="28"/>
        </w:rPr>
        <w:t xml:space="preserve"> </w:t>
      </w:r>
      <w:r w:rsidR="00AF62C2" w:rsidRPr="00557ED9">
        <w:rPr>
          <w:sz w:val="28"/>
          <w:szCs w:val="28"/>
        </w:rPr>
        <w:t xml:space="preserve"> </w:t>
      </w:r>
      <w:r w:rsidR="003955B3" w:rsidRPr="00557ED9">
        <w:rPr>
          <w:sz w:val="28"/>
          <w:szCs w:val="28"/>
        </w:rPr>
        <w:t>детей: из глины, бумаги, соленого теста, папье-маше;</w:t>
      </w:r>
    </w:p>
    <w:p w14:paraId="047B0319" w14:textId="3789FD6E" w:rsidR="003955B3" w:rsidRPr="00557ED9" w:rsidRDefault="00B2502B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 xml:space="preserve"> </w:t>
      </w:r>
      <w:r w:rsidR="003955B3" w:rsidRPr="00557ED9">
        <w:rPr>
          <w:sz w:val="28"/>
          <w:szCs w:val="28"/>
        </w:rPr>
        <w:t>Для детей дошкольного возраста окружающий мир, художественная народная культура – огромное поле для познания, исследования, творчества.</w:t>
      </w:r>
    </w:p>
    <w:p w14:paraId="7E3295FE" w14:textId="2F640DFC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Народные сказки, традиционные игры и язык танца, в сочетании с песенным и музыкальным фольклором, как музыкальное единство ритмики, звуков, движений и поз, жестов, мимики, слов, междометий важны в качестве формы переживания положительных, социально значимых состояний, снижения тревожности и усталости.</w:t>
      </w:r>
    </w:p>
    <w:p w14:paraId="131BA245" w14:textId="77777777" w:rsidR="00F14A21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 xml:space="preserve">Основным видом деятельности дошкольника является игра. </w:t>
      </w:r>
    </w:p>
    <w:p w14:paraId="75B12F26" w14:textId="18265F1D" w:rsidR="003955B3" w:rsidRPr="00557ED9" w:rsidRDefault="0025185A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Игра в жизни ребенка — это минута радости, забавы, соревнования, она ведет ребенка по жизни. В</w:t>
      </w:r>
      <w:r w:rsidR="003955B3" w:rsidRPr="00557ED9">
        <w:rPr>
          <w:sz w:val="28"/>
          <w:szCs w:val="28"/>
        </w:rPr>
        <w:t xml:space="preserve"> игровой форме дети знакомятся с различными бытовыми ситуациями в </w:t>
      </w:r>
      <w:r w:rsidR="00557ED9" w:rsidRPr="00557ED9">
        <w:rPr>
          <w:sz w:val="28"/>
          <w:szCs w:val="28"/>
        </w:rPr>
        <w:t>традиционной дагестанской</w:t>
      </w:r>
      <w:r w:rsidR="00585B93" w:rsidRPr="00557ED9">
        <w:rPr>
          <w:sz w:val="28"/>
          <w:szCs w:val="28"/>
        </w:rPr>
        <w:t xml:space="preserve"> семье</w:t>
      </w:r>
      <w:r w:rsidR="003955B3" w:rsidRPr="00557ED9">
        <w:rPr>
          <w:sz w:val="28"/>
          <w:szCs w:val="28"/>
        </w:rPr>
        <w:t>. В</w:t>
      </w:r>
      <w:r w:rsidR="00B2502B" w:rsidRPr="00557ED9">
        <w:rPr>
          <w:sz w:val="28"/>
          <w:szCs w:val="28"/>
        </w:rPr>
        <w:t xml:space="preserve"> содержании </w:t>
      </w:r>
      <w:r w:rsidR="003955B3" w:rsidRPr="00557ED9">
        <w:rPr>
          <w:sz w:val="28"/>
          <w:szCs w:val="28"/>
        </w:rPr>
        <w:t>игр</w:t>
      </w:r>
      <w:r w:rsidR="00B2502B" w:rsidRPr="00557ED9">
        <w:rPr>
          <w:sz w:val="28"/>
          <w:szCs w:val="28"/>
        </w:rPr>
        <w:t xml:space="preserve"> и правилах заключены </w:t>
      </w:r>
      <w:r w:rsidRPr="00557ED9">
        <w:rPr>
          <w:sz w:val="28"/>
          <w:szCs w:val="28"/>
        </w:rPr>
        <w:t>представления о</w:t>
      </w:r>
      <w:r w:rsidR="00B2502B" w:rsidRPr="00557ED9">
        <w:rPr>
          <w:sz w:val="28"/>
          <w:szCs w:val="28"/>
        </w:rPr>
        <w:t xml:space="preserve"> чести,</w:t>
      </w:r>
      <w:r w:rsidRPr="00557ED9">
        <w:rPr>
          <w:sz w:val="28"/>
          <w:szCs w:val="28"/>
        </w:rPr>
        <w:t xml:space="preserve"> </w:t>
      </w:r>
      <w:r w:rsidR="00B2502B" w:rsidRPr="00557ED9">
        <w:rPr>
          <w:sz w:val="28"/>
          <w:szCs w:val="28"/>
        </w:rPr>
        <w:t>смелости,</w:t>
      </w:r>
      <w:r w:rsidRPr="00557ED9">
        <w:rPr>
          <w:sz w:val="28"/>
          <w:szCs w:val="28"/>
        </w:rPr>
        <w:t xml:space="preserve"> мужестве, вызывающие желания стать </w:t>
      </w:r>
      <w:r w:rsidRPr="00557ED9">
        <w:rPr>
          <w:sz w:val="28"/>
          <w:szCs w:val="28"/>
        </w:rPr>
        <w:lastRenderedPageBreak/>
        <w:t>сильным, ловким, выносливым</w:t>
      </w:r>
      <w:r w:rsidR="003955B3" w:rsidRPr="00557ED9">
        <w:rPr>
          <w:sz w:val="28"/>
          <w:szCs w:val="28"/>
        </w:rPr>
        <w:t>.</w:t>
      </w:r>
    </w:p>
    <w:p w14:paraId="296ACB01" w14:textId="54D5D786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Особое внимание необходимо уделить играм-драматизациям. Детей научатся обыгрыванию потешки, небылицы, разыгрыванию сценок с куклами. Фольклорные игры, песни, хороводы, уходящие своими корнями в древность, помогут детям прикоснуться к великому народному искусству, почувствовать глубину и красоту обычаев и обрядов</w:t>
      </w:r>
      <w:r w:rsidR="00585B93" w:rsidRPr="00557ED9">
        <w:rPr>
          <w:sz w:val="28"/>
          <w:szCs w:val="28"/>
        </w:rPr>
        <w:t xml:space="preserve"> своего народа.</w:t>
      </w:r>
    </w:p>
    <w:p w14:paraId="00FAA522" w14:textId="2EB21E0E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Комарова подчеркивает, что трудности в ознакомлении детей с народами разных стран, отдельными историческими моментами вызваны тем, что дошкольникам свойственно наглядно-образное мышление. Поэтому на экскурсиях и занятиях в музее дет</w:t>
      </w:r>
      <w:r w:rsidR="000F0A06">
        <w:rPr>
          <w:sz w:val="28"/>
          <w:szCs w:val="28"/>
        </w:rPr>
        <w:t xml:space="preserve">и </w:t>
      </w:r>
      <w:r w:rsidRPr="00557ED9">
        <w:rPr>
          <w:sz w:val="28"/>
          <w:szCs w:val="28"/>
        </w:rPr>
        <w:t xml:space="preserve">могут познакомиться с национальными костюмами, старинной мебелью, посудой, орудиями труда и </w:t>
      </w:r>
      <w:r w:rsidR="00557ED9" w:rsidRPr="00557ED9">
        <w:rPr>
          <w:sz w:val="28"/>
          <w:szCs w:val="28"/>
        </w:rPr>
        <w:t>т. д.</w:t>
      </w:r>
    </w:p>
    <w:p w14:paraId="4C929C8E" w14:textId="0237D5DB" w:rsidR="003955B3" w:rsidRPr="00557ED9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Обеспечение качества реализации этнокультурного компонента невозможно без педагога, осознающего значимость этой деятельности на</w:t>
      </w:r>
      <w:r w:rsidR="00557ED9" w:rsidRPr="00557ED9">
        <w:rPr>
          <w:sz w:val="28"/>
          <w:szCs w:val="28"/>
        </w:rPr>
        <w:t xml:space="preserve"> </w:t>
      </w:r>
      <w:r w:rsidRPr="00557ED9">
        <w:rPr>
          <w:sz w:val="28"/>
          <w:szCs w:val="28"/>
        </w:rPr>
        <w:t xml:space="preserve">современном этапе и профессионально подготовленного. Педагог, имея </w:t>
      </w:r>
      <w:r w:rsidR="00092734" w:rsidRPr="00557ED9">
        <w:rPr>
          <w:sz w:val="28"/>
          <w:szCs w:val="28"/>
        </w:rPr>
        <w:t xml:space="preserve">дело </w:t>
      </w:r>
      <w:r w:rsidR="0025185A" w:rsidRPr="00557ED9">
        <w:rPr>
          <w:sz w:val="28"/>
          <w:szCs w:val="28"/>
        </w:rPr>
        <w:t>с детскими</w:t>
      </w:r>
      <w:r w:rsidRPr="00557ED9">
        <w:rPr>
          <w:sz w:val="28"/>
          <w:szCs w:val="28"/>
        </w:rPr>
        <w:t xml:space="preserve"> душами, должен постоянно совершенствовать собственный духовный мир, чтобы всегда и во всем быть идеалом «человечности» для своих воспитанников, созидателем важнейших ценностей жизни: Истины, Добра, Красоты. </w:t>
      </w:r>
    </w:p>
    <w:p w14:paraId="176A4A9C" w14:textId="3313F313" w:rsidR="007C7E48" w:rsidRDefault="003955B3" w:rsidP="00557ED9">
      <w:pPr>
        <w:spacing w:line="360" w:lineRule="auto"/>
        <w:rPr>
          <w:sz w:val="28"/>
          <w:szCs w:val="28"/>
        </w:rPr>
      </w:pPr>
      <w:r w:rsidRPr="00557ED9">
        <w:rPr>
          <w:sz w:val="28"/>
          <w:szCs w:val="28"/>
        </w:rPr>
        <w:t>Таким образом, перед педагогами современности стоит задача, которая заключается в том, чтобы привить ребенку нравственные и эстетические ценности, раскрыть лучшие моральные качества. Только сохраняя память и передавая подрастающему поколению традиции прошлых поколений, мы можем выстоять в этом мире и поддержать ту нравственную планку, без осознания которой не может существовать наци</w:t>
      </w:r>
      <w:r w:rsidR="00092734" w:rsidRPr="00557ED9">
        <w:rPr>
          <w:sz w:val="28"/>
          <w:szCs w:val="28"/>
        </w:rPr>
        <w:t>и</w:t>
      </w:r>
      <w:r w:rsidR="000F0A06">
        <w:rPr>
          <w:sz w:val="28"/>
          <w:szCs w:val="28"/>
        </w:rPr>
        <w:t>.</w:t>
      </w:r>
    </w:p>
    <w:p w14:paraId="1B8A45FF" w14:textId="77777777" w:rsidR="006A79FB" w:rsidRDefault="006A79FB" w:rsidP="00E43CFA">
      <w:pPr>
        <w:widowControl/>
        <w:autoSpaceDE/>
        <w:autoSpaceDN/>
        <w:spacing w:after="160"/>
        <w:rPr>
          <w:rFonts w:eastAsiaTheme="minorHAnsi"/>
          <w:b/>
          <w:bCs/>
          <w:kern w:val="2"/>
          <w:sz w:val="28"/>
          <w:szCs w:val="28"/>
          <w14:ligatures w14:val="standardContextual"/>
        </w:rPr>
      </w:pPr>
    </w:p>
    <w:p w14:paraId="1DF41C20" w14:textId="2265195A" w:rsidR="006A79FB" w:rsidRPr="006A79FB" w:rsidRDefault="006A79FB" w:rsidP="00E43CFA">
      <w:pPr>
        <w:widowControl/>
        <w:autoSpaceDE/>
        <w:autoSpaceDN/>
        <w:spacing w:after="160"/>
        <w:rPr>
          <w:rFonts w:eastAsiaTheme="minorHAnsi"/>
          <w:b/>
          <w:bCs/>
          <w:kern w:val="2"/>
          <w:sz w:val="28"/>
          <w:szCs w:val="28"/>
          <w14:ligatures w14:val="standardContextual"/>
        </w:rPr>
      </w:pPr>
      <w:r w:rsidRPr="006A79FB">
        <w:rPr>
          <w:rFonts w:eastAsiaTheme="minorHAnsi"/>
          <w:b/>
          <w:bCs/>
          <w:kern w:val="2"/>
          <w:sz w:val="28"/>
          <w:szCs w:val="28"/>
          <w14:ligatures w14:val="standardContextual"/>
        </w:rPr>
        <w:t>Воспитатель МБДОУ д\с№17______________________Магомедова З.А.</w:t>
      </w:r>
    </w:p>
    <w:p w14:paraId="3F50E538" w14:textId="77777777" w:rsidR="006A79FB" w:rsidRDefault="006A79FB" w:rsidP="00E43CFA">
      <w:pPr>
        <w:widowControl/>
        <w:autoSpaceDE/>
        <w:autoSpaceDN/>
        <w:spacing w:after="160"/>
        <w:rPr>
          <w:rFonts w:eastAsiaTheme="minorHAnsi"/>
          <w:b/>
          <w:bCs/>
          <w:kern w:val="2"/>
          <w:sz w:val="28"/>
          <w:szCs w:val="28"/>
          <w14:ligatures w14:val="standardContextual"/>
        </w:rPr>
      </w:pPr>
    </w:p>
    <w:p w14:paraId="38E7B1FF" w14:textId="3FFAC3F5" w:rsidR="006A79FB" w:rsidRPr="006A79FB" w:rsidRDefault="006A79FB" w:rsidP="00E43CFA">
      <w:pPr>
        <w:widowControl/>
        <w:autoSpaceDE/>
        <w:autoSpaceDN/>
        <w:spacing w:after="160"/>
        <w:rPr>
          <w:rFonts w:eastAsiaTheme="minorHAnsi"/>
          <w:b/>
          <w:bCs/>
          <w:kern w:val="2"/>
          <w:sz w:val="28"/>
          <w:szCs w:val="28"/>
          <w14:ligatures w14:val="standardContextual"/>
        </w:rPr>
      </w:pPr>
      <w:r w:rsidRPr="006A79FB">
        <w:rPr>
          <w:rFonts w:eastAsiaTheme="minorHAnsi"/>
          <w:b/>
          <w:bCs/>
          <w:kern w:val="2"/>
          <w:sz w:val="28"/>
          <w:szCs w:val="28"/>
          <w14:ligatures w14:val="standardContextual"/>
        </w:rPr>
        <w:t>Заведующий М</w:t>
      </w:r>
      <w:r w:rsidR="00C37A97">
        <w:rPr>
          <w:rFonts w:eastAsiaTheme="minorHAnsi"/>
          <w:b/>
          <w:bCs/>
          <w:kern w:val="2"/>
          <w:sz w:val="28"/>
          <w:szCs w:val="28"/>
          <w14:ligatures w14:val="standardContextual"/>
        </w:rPr>
        <w:t>Б</w:t>
      </w:r>
      <w:r w:rsidRPr="006A79FB">
        <w:rPr>
          <w:rFonts w:eastAsiaTheme="minorHAnsi"/>
          <w:b/>
          <w:bCs/>
          <w:kern w:val="2"/>
          <w:sz w:val="28"/>
          <w:szCs w:val="28"/>
          <w14:ligatures w14:val="standardContextual"/>
        </w:rPr>
        <w:t>ДОУ д\с№17______________________Езибегова З.А.</w:t>
      </w:r>
    </w:p>
    <w:p w14:paraId="51B829C1" w14:textId="77777777" w:rsidR="006A79FB" w:rsidRDefault="006A79FB" w:rsidP="00E43CFA">
      <w:pPr>
        <w:rPr>
          <w:sz w:val="28"/>
          <w:szCs w:val="28"/>
        </w:rPr>
      </w:pPr>
    </w:p>
    <w:p w14:paraId="4B382B1F" w14:textId="77777777" w:rsidR="00907744" w:rsidRDefault="00907744" w:rsidP="00E43CFA">
      <w:pPr>
        <w:rPr>
          <w:b/>
          <w:bCs/>
          <w:noProof/>
          <w14:ligatures w14:val="standardContextual"/>
        </w:rPr>
      </w:pPr>
    </w:p>
    <w:p w14:paraId="2330335D" w14:textId="77777777" w:rsidR="00907744" w:rsidRDefault="00907744" w:rsidP="00E43CFA">
      <w:pPr>
        <w:rPr>
          <w:b/>
          <w:bCs/>
          <w:noProof/>
          <w14:ligatures w14:val="standardContextual"/>
        </w:rPr>
      </w:pPr>
    </w:p>
    <w:p w14:paraId="2E213F3C" w14:textId="77777777" w:rsidR="00907744" w:rsidRDefault="00907744" w:rsidP="00E43CFA">
      <w:pPr>
        <w:rPr>
          <w:b/>
          <w:bCs/>
          <w:noProof/>
          <w14:ligatures w14:val="standardContextual"/>
        </w:rPr>
      </w:pPr>
    </w:p>
    <w:p w14:paraId="7148F72A" w14:textId="77777777" w:rsidR="00907744" w:rsidRDefault="00907744" w:rsidP="00E43CFA">
      <w:pPr>
        <w:rPr>
          <w:b/>
          <w:bCs/>
          <w:noProof/>
          <w14:ligatures w14:val="standardContextual"/>
        </w:rPr>
      </w:pPr>
    </w:p>
    <w:p w14:paraId="19E30AE5" w14:textId="4C83A475" w:rsidR="005E7A62" w:rsidRDefault="00FD0A05" w:rsidP="00E43CFA">
      <w:pPr>
        <w:rPr>
          <w:noProof/>
          <w14:ligatures w14:val="standardContextual"/>
        </w:rPr>
      </w:pPr>
      <w:r w:rsidRPr="00FD0A05">
        <w:rPr>
          <w:b/>
          <w:bCs/>
          <w:noProof/>
          <w14:ligatures w14:val="standardContextual"/>
        </w:rPr>
        <w:lastRenderedPageBreak/>
        <w:t>Приложение №1</w:t>
      </w:r>
      <w:r>
        <w:rPr>
          <w:noProof/>
          <w14:ligatures w14:val="standardContextual"/>
        </w:rPr>
        <w:br/>
      </w:r>
      <w:r>
        <w:rPr>
          <w:noProof/>
          <w14:ligatures w14:val="standardContextual"/>
        </w:rPr>
        <w:br/>
      </w:r>
      <w:r w:rsidR="005E7A62">
        <w:rPr>
          <w:noProof/>
          <w14:ligatures w14:val="standardContextual"/>
        </w:rPr>
        <w:drawing>
          <wp:inline distT="0" distB="0" distL="0" distR="0" wp14:anchorId="4DB3C8E3" wp14:editId="52442711">
            <wp:extent cx="5320667" cy="3990109"/>
            <wp:effectExtent l="0" t="0" r="0" b="0"/>
            <wp:docPr id="1216307388" name="Рисунок 1" descr="Изображение выглядит как текст, в помещении, Стеллаж, коллек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07388" name="Рисунок 1" descr="Изображение выглядит как текст, в помещении, Стеллаж, коллекция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2253" cy="399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1074B" w14:textId="4CDCE3E8" w:rsidR="005E7A62" w:rsidRDefault="005E7A62" w:rsidP="00E43CFA">
      <w:pPr>
        <w:rPr>
          <w:noProof/>
          <w14:ligatures w14:val="standardContextual"/>
        </w:rPr>
      </w:pPr>
    </w:p>
    <w:p w14:paraId="72C5E92D" w14:textId="4A8627BB" w:rsidR="005E7A62" w:rsidRDefault="005E7A62" w:rsidP="00E43CFA">
      <w:pPr>
        <w:rPr>
          <w:noProof/>
          <w14:ligatures w14:val="standardContextual"/>
        </w:rPr>
      </w:pPr>
    </w:p>
    <w:p w14:paraId="70ABACD0" w14:textId="481D1A33" w:rsidR="005E7A62" w:rsidRDefault="005E7A62" w:rsidP="00E43CFA">
      <w:pPr>
        <w:rPr>
          <w:noProof/>
          <w14:ligatures w14:val="standardContextual"/>
        </w:rPr>
      </w:pPr>
    </w:p>
    <w:p w14:paraId="0EAEDACA" w14:textId="73D44729" w:rsidR="005E7A62" w:rsidRDefault="005E7A62" w:rsidP="00E43CFA">
      <w:pPr>
        <w:rPr>
          <w:noProof/>
          <w14:ligatures w14:val="standardContextual"/>
        </w:rPr>
      </w:pPr>
    </w:p>
    <w:p w14:paraId="1CE3C1F8" w14:textId="1F82F191" w:rsidR="005E7A62" w:rsidRDefault="00FD0A05" w:rsidP="00E43CFA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0313A0F9" wp14:editId="311407A3">
            <wp:simplePos x="0" y="0"/>
            <wp:positionH relativeFrom="column">
              <wp:posOffset>76200</wp:posOffset>
            </wp:positionH>
            <wp:positionV relativeFrom="paragraph">
              <wp:posOffset>142207</wp:posOffset>
            </wp:positionV>
            <wp:extent cx="5201393" cy="3901495"/>
            <wp:effectExtent l="0" t="0" r="0" b="3810"/>
            <wp:wrapNone/>
            <wp:docPr id="1622630636" name="Рисунок 1" descr="Изображение выглядит как в помещении, стена, багет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630636" name="Рисунок 1" descr="Изображение выглядит как в помещении, стена, багет, книга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93" cy="39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7BED2" w14:textId="77777777" w:rsidR="005E7A62" w:rsidRDefault="005E7A62" w:rsidP="00E43CFA">
      <w:pPr>
        <w:rPr>
          <w:noProof/>
          <w14:ligatures w14:val="standardContextual"/>
        </w:rPr>
      </w:pPr>
    </w:p>
    <w:p w14:paraId="6985FBDC" w14:textId="77777777" w:rsidR="005E7A62" w:rsidRDefault="005E7A62" w:rsidP="00E43CFA">
      <w:pPr>
        <w:rPr>
          <w:noProof/>
          <w14:ligatures w14:val="standardContextual"/>
        </w:rPr>
      </w:pPr>
    </w:p>
    <w:p w14:paraId="559499A0" w14:textId="77777777" w:rsidR="005E7A62" w:rsidRDefault="005E7A62" w:rsidP="00E43CFA">
      <w:pPr>
        <w:rPr>
          <w:noProof/>
          <w14:ligatures w14:val="standardContextual"/>
        </w:rPr>
      </w:pPr>
    </w:p>
    <w:p w14:paraId="7EB9040D" w14:textId="77777777" w:rsidR="005E7A62" w:rsidRDefault="005E7A62" w:rsidP="00E43CFA">
      <w:pPr>
        <w:rPr>
          <w:noProof/>
          <w14:ligatures w14:val="standardContextual"/>
        </w:rPr>
      </w:pPr>
    </w:p>
    <w:p w14:paraId="3A60A83E" w14:textId="77777777" w:rsidR="005E7A62" w:rsidRDefault="005E7A62" w:rsidP="00E43CFA">
      <w:pPr>
        <w:rPr>
          <w:noProof/>
          <w14:ligatures w14:val="standardContextual"/>
        </w:rPr>
      </w:pPr>
    </w:p>
    <w:p w14:paraId="4464293A" w14:textId="77777777" w:rsidR="005E7A62" w:rsidRDefault="005E7A62" w:rsidP="00E43CFA">
      <w:pPr>
        <w:rPr>
          <w:noProof/>
          <w14:ligatures w14:val="standardContextual"/>
        </w:rPr>
      </w:pPr>
    </w:p>
    <w:p w14:paraId="5F0C3EF7" w14:textId="77777777" w:rsidR="005E7A62" w:rsidRDefault="005E7A62" w:rsidP="00E43CFA">
      <w:pPr>
        <w:rPr>
          <w:noProof/>
          <w14:ligatures w14:val="standardContextual"/>
        </w:rPr>
      </w:pPr>
    </w:p>
    <w:p w14:paraId="4F5C8A9E" w14:textId="77777777" w:rsidR="005E7A62" w:rsidRDefault="005E7A62" w:rsidP="00E43CFA">
      <w:pPr>
        <w:rPr>
          <w:noProof/>
          <w14:ligatures w14:val="standardContextual"/>
        </w:rPr>
      </w:pPr>
    </w:p>
    <w:p w14:paraId="7973EBE6" w14:textId="77777777" w:rsidR="005E7A62" w:rsidRDefault="005E7A62" w:rsidP="00E43CFA">
      <w:pPr>
        <w:rPr>
          <w:noProof/>
          <w14:ligatures w14:val="standardContextual"/>
        </w:rPr>
      </w:pPr>
    </w:p>
    <w:p w14:paraId="4D8BD71A" w14:textId="77777777" w:rsidR="005E7A62" w:rsidRDefault="005E7A62" w:rsidP="00E43CFA">
      <w:pPr>
        <w:rPr>
          <w:noProof/>
          <w14:ligatures w14:val="standardContextual"/>
        </w:rPr>
      </w:pPr>
    </w:p>
    <w:p w14:paraId="75AC3896" w14:textId="77777777" w:rsidR="005E7A62" w:rsidRDefault="005E7A62" w:rsidP="00E43CFA">
      <w:pPr>
        <w:rPr>
          <w:noProof/>
          <w14:ligatures w14:val="standardContextual"/>
        </w:rPr>
      </w:pPr>
    </w:p>
    <w:p w14:paraId="0AA5E036" w14:textId="77777777" w:rsidR="005E7A62" w:rsidRDefault="005E7A62" w:rsidP="00E43CFA">
      <w:pPr>
        <w:rPr>
          <w:noProof/>
          <w14:ligatures w14:val="standardContextual"/>
        </w:rPr>
      </w:pPr>
    </w:p>
    <w:p w14:paraId="7A010D87" w14:textId="77777777" w:rsidR="005E7A62" w:rsidRDefault="005E7A62" w:rsidP="00E43CFA">
      <w:pPr>
        <w:rPr>
          <w:noProof/>
          <w14:ligatures w14:val="standardContextual"/>
        </w:rPr>
      </w:pPr>
    </w:p>
    <w:p w14:paraId="2609CCA8" w14:textId="6C5B185A" w:rsidR="005E7A62" w:rsidRDefault="005E7A62" w:rsidP="00E43CFA">
      <w:pPr>
        <w:rPr>
          <w:noProof/>
          <w14:ligatures w14:val="standardContextual"/>
        </w:rPr>
      </w:pPr>
    </w:p>
    <w:p w14:paraId="68C2871B" w14:textId="15E46B0E" w:rsidR="005E7A62" w:rsidRDefault="005E7A62" w:rsidP="005E7A62">
      <w:pPr>
        <w:tabs>
          <w:tab w:val="left" w:pos="6379"/>
        </w:tabs>
        <w:rPr>
          <w:noProof/>
          <w14:ligatures w14:val="standardContextual"/>
        </w:rPr>
      </w:pPr>
    </w:p>
    <w:p w14:paraId="37F56657" w14:textId="6C6D823E" w:rsidR="00BD513F" w:rsidRDefault="00BD513F" w:rsidP="00E43CFA">
      <w:pPr>
        <w:rPr>
          <w:sz w:val="28"/>
          <w:szCs w:val="28"/>
        </w:rPr>
      </w:pPr>
    </w:p>
    <w:p w14:paraId="013DF393" w14:textId="2034E7BC" w:rsidR="00BD513F" w:rsidRDefault="00FD0A05" w:rsidP="00E43CFA">
      <w:pPr>
        <w:rPr>
          <w:sz w:val="28"/>
          <w:szCs w:val="28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59264" behindDoc="0" locked="0" layoutInCell="1" allowOverlap="1" wp14:anchorId="60861E78" wp14:editId="51CD77DA">
            <wp:simplePos x="0" y="0"/>
            <wp:positionH relativeFrom="column">
              <wp:posOffset>5880</wp:posOffset>
            </wp:positionH>
            <wp:positionV relativeFrom="paragraph">
              <wp:posOffset>3329396</wp:posOffset>
            </wp:positionV>
            <wp:extent cx="5676405" cy="4257443"/>
            <wp:effectExtent l="0" t="0" r="635" b="0"/>
            <wp:wrapNone/>
            <wp:docPr id="708248666" name="Рисунок 1" descr="Изображение выглядит как одежда, человек, Человеческое лицо, на открытом воздух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248666" name="Рисунок 1" descr="Изображение выглядит как одежда, человек, Человеческое лицо, на открытом воздухе&#10;&#10;Автоматически созданное описание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065" cy="4288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A97">
        <w:rPr>
          <w:noProof/>
          <w14:ligatures w14:val="standardContextual"/>
        </w:rPr>
        <w:drawing>
          <wp:inline distT="0" distB="0" distL="0" distR="0" wp14:anchorId="63A3A988" wp14:editId="427D4D0D">
            <wp:extent cx="6480175" cy="3067685"/>
            <wp:effectExtent l="0" t="0" r="0" b="0"/>
            <wp:docPr id="1258752810" name="Рисунок 1" descr="Изображение выглядит как в помещении, одежда, детский сад, Образова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752810" name="Рисунок 1" descr="Изображение выглядит как в помещении, одежда, детский сад, Образование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2484" cy="307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E6C74" w14:textId="71426F9E" w:rsidR="00C37A97" w:rsidRDefault="00FD0A05" w:rsidP="00A9790D">
      <w:pPr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58240" behindDoc="0" locked="0" layoutInCell="1" allowOverlap="1" wp14:anchorId="573CC84F" wp14:editId="17217E33">
            <wp:simplePos x="0" y="0"/>
            <wp:positionH relativeFrom="column">
              <wp:posOffset>3247844</wp:posOffset>
            </wp:positionH>
            <wp:positionV relativeFrom="paragraph">
              <wp:posOffset>4305</wp:posOffset>
            </wp:positionV>
            <wp:extent cx="3329685" cy="6195060"/>
            <wp:effectExtent l="0" t="0" r="4445" b="0"/>
            <wp:wrapNone/>
            <wp:docPr id="2450946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9464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516" cy="6207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FED">
        <w:rPr>
          <w:noProof/>
          <w14:ligatures w14:val="standardContextual"/>
        </w:rPr>
        <w:drawing>
          <wp:inline distT="0" distB="0" distL="0" distR="0" wp14:anchorId="1CCEB105" wp14:editId="304CECE7">
            <wp:extent cx="2933205" cy="6195534"/>
            <wp:effectExtent l="0" t="0" r="635" b="0"/>
            <wp:docPr id="2056941703" name="Рисунок 1" descr="Изображение выглядит как в помещении, стена, одежда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941703" name="Рисунок 1" descr="Изображение выглядит как в помещении, стена, одежда, человек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8474" cy="620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6584D" w14:textId="7E911DE5" w:rsidR="00C37A97" w:rsidRDefault="00C37A97" w:rsidP="00A9790D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 xml:space="preserve">               </w:t>
      </w:r>
    </w:p>
    <w:p w14:paraId="7D0A1BCE" w14:textId="77777777" w:rsidR="00C37A97" w:rsidRDefault="00C37A97" w:rsidP="00A9790D">
      <w:pPr>
        <w:rPr>
          <w:noProof/>
          <w14:ligatures w14:val="standardContextual"/>
        </w:rPr>
      </w:pPr>
    </w:p>
    <w:p w14:paraId="46F3506A" w14:textId="77777777" w:rsidR="00C37A97" w:rsidRDefault="00C37A97" w:rsidP="00A9790D">
      <w:pPr>
        <w:rPr>
          <w:noProof/>
          <w14:ligatures w14:val="standardContextual"/>
        </w:rPr>
      </w:pPr>
    </w:p>
    <w:p w14:paraId="4099903C" w14:textId="3275ABFF" w:rsidR="00FD238B" w:rsidRPr="00557ED9" w:rsidRDefault="00FD238B" w:rsidP="00A9790D">
      <w:pPr>
        <w:rPr>
          <w:sz w:val="28"/>
          <w:szCs w:val="28"/>
        </w:rPr>
      </w:pPr>
    </w:p>
    <w:sectPr w:rsidR="00FD238B" w:rsidRPr="00557ED9" w:rsidSect="00557ED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3C49E2" w14:textId="77777777" w:rsidR="00FD0A05" w:rsidRDefault="00FD0A05" w:rsidP="00FD0A05">
      <w:r>
        <w:separator/>
      </w:r>
    </w:p>
  </w:endnote>
  <w:endnote w:type="continuationSeparator" w:id="0">
    <w:p w14:paraId="3ED1320D" w14:textId="77777777" w:rsidR="00FD0A05" w:rsidRDefault="00FD0A05" w:rsidP="00FD0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A81C6B" w14:textId="77777777" w:rsidR="00FD0A05" w:rsidRDefault="00FD0A05" w:rsidP="00FD0A05">
      <w:r>
        <w:separator/>
      </w:r>
    </w:p>
  </w:footnote>
  <w:footnote w:type="continuationSeparator" w:id="0">
    <w:p w14:paraId="146D5A8B" w14:textId="77777777" w:rsidR="00FD0A05" w:rsidRDefault="00FD0A05" w:rsidP="00FD0A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BB650F"/>
    <w:multiLevelType w:val="hybridMultilevel"/>
    <w:tmpl w:val="571AEE18"/>
    <w:lvl w:ilvl="0" w:tplc="8D72B690">
      <w:start w:val="1"/>
      <w:numFmt w:val="decimal"/>
      <w:lvlText w:val="%1."/>
      <w:lvlJc w:val="left"/>
      <w:pPr>
        <w:ind w:left="153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2BA9BC8">
      <w:numFmt w:val="bullet"/>
      <w:lvlText w:val="•"/>
      <w:lvlJc w:val="left"/>
      <w:pPr>
        <w:ind w:left="2342" w:hanging="360"/>
      </w:pPr>
      <w:rPr>
        <w:lang w:val="ru-RU" w:eastAsia="en-US" w:bidi="ar-SA"/>
      </w:rPr>
    </w:lvl>
    <w:lvl w:ilvl="2" w:tplc="EA6CB01E">
      <w:numFmt w:val="bullet"/>
      <w:lvlText w:val="•"/>
      <w:lvlJc w:val="left"/>
      <w:pPr>
        <w:ind w:left="3145" w:hanging="360"/>
      </w:pPr>
      <w:rPr>
        <w:lang w:val="ru-RU" w:eastAsia="en-US" w:bidi="ar-SA"/>
      </w:rPr>
    </w:lvl>
    <w:lvl w:ilvl="3" w:tplc="16AC08AE">
      <w:numFmt w:val="bullet"/>
      <w:lvlText w:val="•"/>
      <w:lvlJc w:val="left"/>
      <w:pPr>
        <w:ind w:left="3947" w:hanging="360"/>
      </w:pPr>
      <w:rPr>
        <w:lang w:val="ru-RU" w:eastAsia="en-US" w:bidi="ar-SA"/>
      </w:rPr>
    </w:lvl>
    <w:lvl w:ilvl="4" w:tplc="36385994">
      <w:numFmt w:val="bullet"/>
      <w:lvlText w:val="•"/>
      <w:lvlJc w:val="left"/>
      <w:pPr>
        <w:ind w:left="4750" w:hanging="360"/>
      </w:pPr>
      <w:rPr>
        <w:lang w:val="ru-RU" w:eastAsia="en-US" w:bidi="ar-SA"/>
      </w:rPr>
    </w:lvl>
    <w:lvl w:ilvl="5" w:tplc="EDFA539C">
      <w:numFmt w:val="bullet"/>
      <w:lvlText w:val="•"/>
      <w:lvlJc w:val="left"/>
      <w:pPr>
        <w:ind w:left="5553" w:hanging="360"/>
      </w:pPr>
      <w:rPr>
        <w:lang w:val="ru-RU" w:eastAsia="en-US" w:bidi="ar-SA"/>
      </w:rPr>
    </w:lvl>
    <w:lvl w:ilvl="6" w:tplc="EC840986">
      <w:numFmt w:val="bullet"/>
      <w:lvlText w:val="•"/>
      <w:lvlJc w:val="left"/>
      <w:pPr>
        <w:ind w:left="6355" w:hanging="360"/>
      </w:pPr>
      <w:rPr>
        <w:lang w:val="ru-RU" w:eastAsia="en-US" w:bidi="ar-SA"/>
      </w:rPr>
    </w:lvl>
    <w:lvl w:ilvl="7" w:tplc="9EC0B47E">
      <w:numFmt w:val="bullet"/>
      <w:lvlText w:val="•"/>
      <w:lvlJc w:val="left"/>
      <w:pPr>
        <w:ind w:left="7158" w:hanging="360"/>
      </w:pPr>
      <w:rPr>
        <w:lang w:val="ru-RU" w:eastAsia="en-US" w:bidi="ar-SA"/>
      </w:rPr>
    </w:lvl>
    <w:lvl w:ilvl="8" w:tplc="DB84DA5E">
      <w:numFmt w:val="bullet"/>
      <w:lvlText w:val="•"/>
      <w:lvlJc w:val="left"/>
      <w:pPr>
        <w:ind w:left="7961" w:hanging="360"/>
      </w:pPr>
      <w:rPr>
        <w:lang w:val="ru-RU" w:eastAsia="en-US" w:bidi="ar-SA"/>
      </w:rPr>
    </w:lvl>
  </w:abstractNum>
  <w:abstractNum w:abstractNumId="1" w15:restartNumberingAfterBreak="0">
    <w:nsid w:val="377A7A42"/>
    <w:multiLevelType w:val="hybridMultilevel"/>
    <w:tmpl w:val="22EC40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8474C1"/>
    <w:multiLevelType w:val="hybridMultilevel"/>
    <w:tmpl w:val="E722998C"/>
    <w:lvl w:ilvl="0" w:tplc="F626CEF8">
      <w:numFmt w:val="bullet"/>
      <w:lvlText w:val=""/>
      <w:lvlJc w:val="left"/>
      <w:pPr>
        <w:ind w:left="64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9D8A5E4">
      <w:numFmt w:val="bullet"/>
      <w:lvlText w:val="•"/>
      <w:lvlJc w:val="left"/>
      <w:pPr>
        <w:ind w:left="1946" w:hanging="360"/>
      </w:pPr>
      <w:rPr>
        <w:lang w:val="ru-RU" w:eastAsia="en-US" w:bidi="ar-SA"/>
      </w:rPr>
    </w:lvl>
    <w:lvl w:ilvl="2" w:tplc="84E0FC2E">
      <w:numFmt w:val="bullet"/>
      <w:lvlText w:val="•"/>
      <w:lvlJc w:val="left"/>
      <w:pPr>
        <w:ind w:left="2793" w:hanging="360"/>
      </w:pPr>
      <w:rPr>
        <w:lang w:val="ru-RU" w:eastAsia="en-US" w:bidi="ar-SA"/>
      </w:rPr>
    </w:lvl>
    <w:lvl w:ilvl="3" w:tplc="289AEECE">
      <w:numFmt w:val="bullet"/>
      <w:lvlText w:val="•"/>
      <w:lvlJc w:val="left"/>
      <w:pPr>
        <w:ind w:left="3639" w:hanging="360"/>
      </w:pPr>
      <w:rPr>
        <w:lang w:val="ru-RU" w:eastAsia="en-US" w:bidi="ar-SA"/>
      </w:rPr>
    </w:lvl>
    <w:lvl w:ilvl="4" w:tplc="FE76A7A6">
      <w:numFmt w:val="bullet"/>
      <w:lvlText w:val="•"/>
      <w:lvlJc w:val="left"/>
      <w:pPr>
        <w:ind w:left="4486" w:hanging="360"/>
      </w:pPr>
      <w:rPr>
        <w:lang w:val="ru-RU" w:eastAsia="en-US" w:bidi="ar-SA"/>
      </w:rPr>
    </w:lvl>
    <w:lvl w:ilvl="5" w:tplc="18EEE41E">
      <w:numFmt w:val="bullet"/>
      <w:lvlText w:val="•"/>
      <w:lvlJc w:val="left"/>
      <w:pPr>
        <w:ind w:left="5333" w:hanging="360"/>
      </w:pPr>
      <w:rPr>
        <w:lang w:val="ru-RU" w:eastAsia="en-US" w:bidi="ar-SA"/>
      </w:rPr>
    </w:lvl>
    <w:lvl w:ilvl="6" w:tplc="02CCA0AE">
      <w:numFmt w:val="bullet"/>
      <w:lvlText w:val="•"/>
      <w:lvlJc w:val="left"/>
      <w:pPr>
        <w:ind w:left="6179" w:hanging="360"/>
      </w:pPr>
      <w:rPr>
        <w:lang w:val="ru-RU" w:eastAsia="en-US" w:bidi="ar-SA"/>
      </w:rPr>
    </w:lvl>
    <w:lvl w:ilvl="7" w:tplc="D58848CC">
      <w:numFmt w:val="bullet"/>
      <w:lvlText w:val="•"/>
      <w:lvlJc w:val="left"/>
      <w:pPr>
        <w:ind w:left="7026" w:hanging="360"/>
      </w:pPr>
      <w:rPr>
        <w:lang w:val="ru-RU" w:eastAsia="en-US" w:bidi="ar-SA"/>
      </w:rPr>
    </w:lvl>
    <w:lvl w:ilvl="8" w:tplc="4F4816A0">
      <w:numFmt w:val="bullet"/>
      <w:lvlText w:val="•"/>
      <w:lvlJc w:val="left"/>
      <w:pPr>
        <w:ind w:left="7873" w:hanging="360"/>
      </w:pPr>
      <w:rPr>
        <w:lang w:val="ru-RU" w:eastAsia="en-US" w:bidi="ar-SA"/>
      </w:rPr>
    </w:lvl>
  </w:abstractNum>
  <w:abstractNum w:abstractNumId="3" w15:restartNumberingAfterBreak="0">
    <w:nsid w:val="73735ED3"/>
    <w:multiLevelType w:val="hybridMultilevel"/>
    <w:tmpl w:val="3A624ED8"/>
    <w:lvl w:ilvl="0" w:tplc="24E6CEFE">
      <w:start w:val="1"/>
      <w:numFmt w:val="decimal"/>
      <w:lvlText w:val="%1."/>
      <w:lvlJc w:val="left"/>
      <w:pPr>
        <w:ind w:left="954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50EBDEE">
      <w:start w:val="1"/>
      <w:numFmt w:val="decimal"/>
      <w:lvlText w:val="%2."/>
      <w:lvlJc w:val="left"/>
      <w:pPr>
        <w:ind w:left="153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D5FA642A">
      <w:numFmt w:val="bullet"/>
      <w:lvlText w:val="•"/>
      <w:lvlJc w:val="left"/>
      <w:pPr>
        <w:ind w:left="2431" w:hanging="360"/>
      </w:pPr>
      <w:rPr>
        <w:lang w:val="ru-RU" w:eastAsia="en-US" w:bidi="ar-SA"/>
      </w:rPr>
    </w:lvl>
    <w:lvl w:ilvl="3" w:tplc="1F346F4A">
      <w:numFmt w:val="bullet"/>
      <w:lvlText w:val="•"/>
      <w:lvlJc w:val="left"/>
      <w:pPr>
        <w:ind w:left="3323" w:hanging="360"/>
      </w:pPr>
      <w:rPr>
        <w:lang w:val="ru-RU" w:eastAsia="en-US" w:bidi="ar-SA"/>
      </w:rPr>
    </w:lvl>
    <w:lvl w:ilvl="4" w:tplc="C8BAFF46">
      <w:numFmt w:val="bullet"/>
      <w:lvlText w:val="•"/>
      <w:lvlJc w:val="left"/>
      <w:pPr>
        <w:ind w:left="4215" w:hanging="360"/>
      </w:pPr>
      <w:rPr>
        <w:lang w:val="ru-RU" w:eastAsia="en-US" w:bidi="ar-SA"/>
      </w:rPr>
    </w:lvl>
    <w:lvl w:ilvl="5" w:tplc="E242B392">
      <w:numFmt w:val="bullet"/>
      <w:lvlText w:val="•"/>
      <w:lvlJc w:val="left"/>
      <w:pPr>
        <w:ind w:left="5107" w:hanging="360"/>
      </w:pPr>
      <w:rPr>
        <w:lang w:val="ru-RU" w:eastAsia="en-US" w:bidi="ar-SA"/>
      </w:rPr>
    </w:lvl>
    <w:lvl w:ilvl="6" w:tplc="5CF6B3D0">
      <w:numFmt w:val="bullet"/>
      <w:lvlText w:val="•"/>
      <w:lvlJc w:val="left"/>
      <w:pPr>
        <w:ind w:left="5999" w:hanging="360"/>
      </w:pPr>
      <w:rPr>
        <w:lang w:val="ru-RU" w:eastAsia="en-US" w:bidi="ar-SA"/>
      </w:rPr>
    </w:lvl>
    <w:lvl w:ilvl="7" w:tplc="C540D060">
      <w:numFmt w:val="bullet"/>
      <w:lvlText w:val="•"/>
      <w:lvlJc w:val="left"/>
      <w:pPr>
        <w:ind w:left="6890" w:hanging="360"/>
      </w:pPr>
      <w:rPr>
        <w:lang w:val="ru-RU" w:eastAsia="en-US" w:bidi="ar-SA"/>
      </w:rPr>
    </w:lvl>
    <w:lvl w:ilvl="8" w:tplc="9E244A18">
      <w:numFmt w:val="bullet"/>
      <w:lvlText w:val="•"/>
      <w:lvlJc w:val="left"/>
      <w:pPr>
        <w:ind w:left="7782" w:hanging="360"/>
      </w:pPr>
      <w:rPr>
        <w:lang w:val="ru-RU" w:eastAsia="en-US" w:bidi="ar-SA"/>
      </w:rPr>
    </w:lvl>
  </w:abstractNum>
  <w:num w:numId="1" w16cid:durableId="372730314">
    <w:abstractNumId w:val="3"/>
  </w:num>
  <w:num w:numId="2" w16cid:durableId="1754662213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 w16cid:durableId="797525606">
    <w:abstractNumId w:val="2"/>
  </w:num>
  <w:num w:numId="4" w16cid:durableId="1340620853">
    <w:abstractNumId w:val="2"/>
  </w:num>
  <w:num w:numId="5" w16cid:durableId="394355730">
    <w:abstractNumId w:val="0"/>
  </w:num>
  <w:num w:numId="6" w16cid:durableId="941185109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20649821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454"/>
    <w:rsid w:val="00092734"/>
    <w:rsid w:val="000E47AA"/>
    <w:rsid w:val="000F0A06"/>
    <w:rsid w:val="00121E6E"/>
    <w:rsid w:val="00156623"/>
    <w:rsid w:val="001E18BF"/>
    <w:rsid w:val="0025185A"/>
    <w:rsid w:val="00347F75"/>
    <w:rsid w:val="003955B3"/>
    <w:rsid w:val="004132D3"/>
    <w:rsid w:val="00557ED9"/>
    <w:rsid w:val="00583850"/>
    <w:rsid w:val="00585B93"/>
    <w:rsid w:val="005E7A62"/>
    <w:rsid w:val="006256E2"/>
    <w:rsid w:val="006A79FB"/>
    <w:rsid w:val="00785DBE"/>
    <w:rsid w:val="007B68C8"/>
    <w:rsid w:val="007C7E48"/>
    <w:rsid w:val="008B18E4"/>
    <w:rsid w:val="008C41F1"/>
    <w:rsid w:val="008E3E9E"/>
    <w:rsid w:val="00907744"/>
    <w:rsid w:val="00A22BA1"/>
    <w:rsid w:val="00A9790D"/>
    <w:rsid w:val="00AD0A94"/>
    <w:rsid w:val="00AF62C2"/>
    <w:rsid w:val="00B2502B"/>
    <w:rsid w:val="00BC6454"/>
    <w:rsid w:val="00BD513F"/>
    <w:rsid w:val="00C37A97"/>
    <w:rsid w:val="00D82FED"/>
    <w:rsid w:val="00DC6C5F"/>
    <w:rsid w:val="00E43CFA"/>
    <w:rsid w:val="00EF4FE1"/>
    <w:rsid w:val="00F14A21"/>
    <w:rsid w:val="00FB7A99"/>
    <w:rsid w:val="00FD0A05"/>
    <w:rsid w:val="00FD238B"/>
    <w:rsid w:val="00FE6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37D24"/>
  <w15:chartTrackingRefBased/>
  <w15:docId w15:val="{0A6BFC4A-9AF8-41BD-93A6-4D50EE1B5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55B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BC64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64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64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64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C64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645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C645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C645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C645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64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C64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C64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C645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C645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C645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C645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C645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C645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C645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C64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C64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C64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C64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C6454"/>
    <w:rPr>
      <w:i/>
      <w:iCs/>
      <w:color w:val="404040" w:themeColor="text1" w:themeTint="BF"/>
    </w:rPr>
  </w:style>
  <w:style w:type="paragraph" w:styleId="a7">
    <w:name w:val="List Paragraph"/>
    <w:basedOn w:val="a"/>
    <w:uiPriority w:val="1"/>
    <w:qFormat/>
    <w:rsid w:val="00BC645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C645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C64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C645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C6454"/>
    <w:rPr>
      <w:b/>
      <w:bCs/>
      <w:smallCaps/>
      <w:color w:val="0F4761" w:themeColor="accent1" w:themeShade="BF"/>
      <w:spacing w:val="5"/>
    </w:rPr>
  </w:style>
  <w:style w:type="paragraph" w:customStyle="1" w:styleId="msonormal0">
    <w:name w:val="msonormal"/>
    <w:basedOn w:val="a"/>
    <w:rsid w:val="003955B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c">
    <w:name w:val="Body Text"/>
    <w:basedOn w:val="a"/>
    <w:link w:val="ad"/>
    <w:uiPriority w:val="1"/>
    <w:unhideWhenUsed/>
    <w:qFormat/>
    <w:rsid w:val="003955B3"/>
    <w:pPr>
      <w:ind w:left="102" w:firstLine="707"/>
      <w:jc w:val="both"/>
    </w:pPr>
    <w:rPr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1"/>
    <w:rsid w:val="003955B3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customStyle="1" w:styleId="TableParagraph">
    <w:name w:val="Table Paragraph"/>
    <w:basedOn w:val="a"/>
    <w:uiPriority w:val="1"/>
    <w:qFormat/>
    <w:rsid w:val="003955B3"/>
  </w:style>
  <w:style w:type="table" w:customStyle="1" w:styleId="TableNormal">
    <w:name w:val="Table Normal"/>
    <w:uiPriority w:val="2"/>
    <w:semiHidden/>
    <w:qFormat/>
    <w:rsid w:val="003955B3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header"/>
    <w:basedOn w:val="a"/>
    <w:link w:val="af"/>
    <w:uiPriority w:val="99"/>
    <w:unhideWhenUsed/>
    <w:rsid w:val="00FD0A0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FD0A05"/>
    <w:rPr>
      <w:rFonts w:ascii="Times New Roman" w:eastAsia="Times New Roman" w:hAnsi="Times New Roman" w:cs="Times New Roman"/>
      <w:kern w:val="0"/>
      <w14:ligatures w14:val="none"/>
    </w:rPr>
  </w:style>
  <w:style w:type="paragraph" w:styleId="af0">
    <w:name w:val="footer"/>
    <w:basedOn w:val="a"/>
    <w:link w:val="af1"/>
    <w:uiPriority w:val="99"/>
    <w:unhideWhenUsed/>
    <w:rsid w:val="00FD0A0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FD0A05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30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18BA0-840D-4E2D-93B0-675C1B488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8</Pages>
  <Words>1282</Words>
  <Characters>7312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Элеонора Пономаренко</dc:creator>
  <cp:keywords/>
  <dc:description/>
  <cp:lastModifiedBy>Элеонора Пономаренко</cp:lastModifiedBy>
  <cp:revision>23</cp:revision>
  <dcterms:created xsi:type="dcterms:W3CDTF">2024-08-01T09:26:00Z</dcterms:created>
  <dcterms:modified xsi:type="dcterms:W3CDTF">2024-08-10T18:08:00Z</dcterms:modified>
</cp:coreProperties>
</file>