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431B" w:rsidRDefault="003F76EE"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В 202</w:t>
      </w:r>
      <w:r w:rsidR="00EF47D6">
        <w:rPr>
          <w:rFonts w:ascii="Tahoma" w:hAnsi="Tahoma" w:cs="Tahoma"/>
          <w:color w:val="555555"/>
          <w:sz w:val="21"/>
          <w:szCs w:val="21"/>
          <w:shd w:val="clear" w:color="auto" w:fill="FFFFFF"/>
        </w:rPr>
        <w:t>2</w:t>
      </w: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—202</w:t>
      </w:r>
      <w:r w:rsidR="00EF47D6">
        <w:rPr>
          <w:rFonts w:ascii="Tahoma" w:hAnsi="Tahoma" w:cs="Tahoma"/>
          <w:color w:val="555555"/>
          <w:sz w:val="21"/>
          <w:szCs w:val="21"/>
          <w:shd w:val="clear" w:color="auto" w:fill="FFFFFF"/>
        </w:rPr>
        <w:t>3</w:t>
      </w: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учебном году в МБОУ «</w:t>
      </w:r>
      <w:r w:rsidR="00EF47D6">
        <w:rPr>
          <w:rFonts w:ascii="Tahoma" w:hAnsi="Tahoma" w:cs="Tahoma"/>
          <w:color w:val="555555"/>
          <w:sz w:val="21"/>
          <w:szCs w:val="21"/>
          <w:shd w:val="clear" w:color="auto" w:fill="FFFFFF"/>
        </w:rPr>
        <w:t>Метрадинская школа</w:t>
      </w: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-сад»  отсутствуют обучающиеся с ОВЗ и инвалидностью, которым требуются специальные технические средства обучения индивидуального пользования в постоянное пользование. В случае возникновения запроса специальные технические средства обучения индивидуального пользования в постоянное пользование предоставляются.</w:t>
      </w:r>
    </w:p>
    <w:sectPr w:rsidR="0002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087"/>
    <w:rsid w:val="0002431B"/>
    <w:rsid w:val="003F76EE"/>
    <w:rsid w:val="00972087"/>
    <w:rsid w:val="00EF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5A55"/>
  <w15:chartTrackingRefBased/>
  <w15:docId w15:val="{DB8A5F01-3478-475E-B7C2-1E44D21E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Шамиль</cp:lastModifiedBy>
  <cp:revision>5</cp:revision>
  <dcterms:created xsi:type="dcterms:W3CDTF">2021-02-27T08:50:00Z</dcterms:created>
  <dcterms:modified xsi:type="dcterms:W3CDTF">2022-11-22T13:56:00Z</dcterms:modified>
</cp:coreProperties>
</file>