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C" w:rsidRDefault="00625EFC" w:rsidP="00625EFC">
      <w:pPr>
        <w:shd w:val="clear" w:color="auto" w:fill="F5F5F5"/>
        <w:spacing w:after="120" w:line="292" w:lineRule="atLeast"/>
        <w:textAlignment w:val="baseline"/>
        <w:outlineLvl w:val="0"/>
        <w:rPr>
          <w:rFonts w:ascii="Verdana" w:eastAsia="Times New Roman" w:hAnsi="Verdana"/>
          <w:b/>
          <w:bCs/>
          <w:kern w:val="36"/>
          <w:sz w:val="34"/>
          <w:szCs w:val="34"/>
        </w:rPr>
      </w:pPr>
    </w:p>
    <w:p w:rsidR="00625EFC" w:rsidRPr="00181CC8" w:rsidRDefault="00625EFC" w:rsidP="00625EFC">
      <w:pPr>
        <w:shd w:val="clear" w:color="auto" w:fill="F5F5F5"/>
        <w:spacing w:after="120" w:line="292" w:lineRule="atLeast"/>
        <w:textAlignment w:val="baseline"/>
        <w:outlineLvl w:val="0"/>
        <w:rPr>
          <w:rFonts w:ascii="Verdana" w:eastAsia="Times New Roman" w:hAnsi="Verdana"/>
          <w:b/>
          <w:bCs/>
          <w:kern w:val="36"/>
          <w:sz w:val="34"/>
          <w:szCs w:val="34"/>
        </w:rPr>
      </w:pPr>
      <w:proofErr w:type="spellStart"/>
      <w:r w:rsidRPr="00181CC8">
        <w:rPr>
          <w:rFonts w:ascii="Verdana" w:eastAsia="Times New Roman" w:hAnsi="Verdana"/>
          <w:b/>
          <w:bCs/>
          <w:kern w:val="36"/>
          <w:sz w:val="34"/>
          <w:szCs w:val="34"/>
        </w:rPr>
        <w:t>самообследование</w:t>
      </w:r>
      <w:proofErr w:type="spellEnd"/>
    </w:p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19"/>
          <w:szCs w:val="19"/>
        </w:rPr>
        <w:t> </w:t>
      </w:r>
    </w:p>
    <w:p w:rsidR="00625EFC" w:rsidRPr="00C07FA8" w:rsidRDefault="00625EFC" w:rsidP="00625EFC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Отчёт</w:t>
      </w:r>
    </w:p>
    <w:p w:rsidR="00625EFC" w:rsidRPr="00C07FA8" w:rsidRDefault="00625EFC" w:rsidP="00625EFC">
      <w:pPr>
        <w:spacing w:after="0" w:line="292" w:lineRule="atLeast"/>
        <w:jc w:val="center"/>
        <w:textAlignment w:val="baseline"/>
        <w:rPr>
          <w:rFonts w:ascii="Verdana" w:eastAsia="Times New Roman" w:hAnsi="Verdana"/>
          <w:b/>
          <w:color w:val="000000"/>
          <w:sz w:val="36"/>
          <w:szCs w:val="36"/>
        </w:rPr>
      </w:pPr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по   результатам   </w:t>
      </w:r>
      <w:proofErr w:type="spellStart"/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самообследования</w:t>
      </w:r>
      <w:proofErr w:type="spellEnd"/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 </w:t>
      </w:r>
      <w:r w:rsidRPr="00C07FA8">
        <w:rPr>
          <w:rFonts w:ascii="Times New Roman" w:eastAsia="Times New Roman" w:hAnsi="Times New Roman"/>
          <w:b/>
          <w:color w:val="008000"/>
          <w:sz w:val="36"/>
          <w:szCs w:val="36"/>
          <w:bdr w:val="none" w:sz="0" w:space="0" w:color="auto" w:frame="1"/>
        </w:rPr>
        <w:t>муниципального казённого  дошкольного образовательного учреждения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8000"/>
          <w:sz w:val="32"/>
        </w:rPr>
      </w:pPr>
      <w:r w:rsidRPr="00181CC8"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/>
          <w:bCs/>
          <w:color w:val="0D911A"/>
          <w:sz w:val="36"/>
          <w:szCs w:val="24"/>
        </w:rPr>
        <w:t xml:space="preserve">Детский сад  с. </w:t>
      </w:r>
      <w:proofErr w:type="spellStart"/>
      <w:r>
        <w:rPr>
          <w:rFonts w:ascii="Times New Roman" w:eastAsia="Times New Roman" w:hAnsi="Times New Roman"/>
          <w:b/>
          <w:bCs/>
          <w:color w:val="0D911A"/>
          <w:sz w:val="36"/>
          <w:szCs w:val="24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proofErr w:type="gramStart"/>
      <w:r w:rsidRPr="00C07FA8">
        <w:rPr>
          <w:rFonts w:ascii="Times New Roman" w:eastAsia="Times New Roman" w:hAnsi="Times New Roman"/>
          <w:b/>
          <w:bCs/>
          <w:color w:val="008000"/>
          <w:sz w:val="44"/>
        </w:rPr>
        <w:t>за</w:t>
      </w:r>
      <w:proofErr w:type="gramEnd"/>
    </w:p>
    <w:p w:rsidR="00625EFC" w:rsidRPr="00C07FA8" w:rsidRDefault="0035075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8000"/>
          <w:sz w:val="32"/>
        </w:rPr>
        <w:t>2020-2021</w:t>
      </w:r>
      <w:r w:rsidR="00625EFC" w:rsidRPr="00181CC8">
        <w:rPr>
          <w:rFonts w:ascii="Times New Roman" w:eastAsia="Times New Roman" w:hAnsi="Times New Roman"/>
          <w:b/>
          <w:bCs/>
          <w:color w:val="008000"/>
          <w:sz w:val="32"/>
        </w:rPr>
        <w:t xml:space="preserve"> учебный год</w:t>
      </w:r>
    </w:p>
    <w:p w:rsidR="00625EFC" w:rsidRPr="00181CC8" w:rsidRDefault="00625EFC" w:rsidP="00625EFC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363636"/>
          <w:sz w:val="32"/>
          <w:szCs w:val="32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1.</w:t>
      </w:r>
      <w:r w:rsidRPr="00181CC8">
        <w:rPr>
          <w:rFonts w:ascii="Times New Roman" w:eastAsia="Times New Roman" w:hAnsi="Times New Roman"/>
          <w:color w:val="800080"/>
          <w:sz w:val="14"/>
        </w:rPr>
        <w:t>      </w:t>
      </w: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Общая характеристика образовательного учреждения.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Pr="001919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Муниципальное казённое дошкольное образовательное учреждение «Детский сад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 w:rsidRPr="001919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» является некоммерческим учреждением, осуществляющим образовательную деятельность. Финансовое  обеспечение  деятельности учреждения  осуществляется  за счет  средств  местного бюджета на основании  бюджетной сметы</w:t>
      </w:r>
    </w:p>
    <w:p w:rsidR="00625EFC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Имеет следующий государственный статус: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91919">
        <w:rPr>
          <w:rFonts w:ascii="Times New Roman" w:eastAsia="Times New Roman" w:hAnsi="Times New Roman"/>
          <w:bCs/>
          <w:sz w:val="24"/>
          <w:szCs w:val="33"/>
        </w:rPr>
        <w:t xml:space="preserve">Тип </w:t>
      </w:r>
      <w:proofErr w:type="gramStart"/>
      <w:r w:rsidRPr="00191919">
        <w:rPr>
          <w:rFonts w:ascii="Times New Roman" w:eastAsia="Times New Roman" w:hAnsi="Times New Roman"/>
          <w:bCs/>
          <w:sz w:val="24"/>
          <w:szCs w:val="33"/>
        </w:rPr>
        <w:t>–д</w:t>
      </w:r>
      <w:proofErr w:type="gramEnd"/>
      <w:r w:rsidRPr="00191919">
        <w:rPr>
          <w:rFonts w:ascii="Times New Roman" w:eastAsia="Times New Roman" w:hAnsi="Times New Roman"/>
          <w:bCs/>
          <w:sz w:val="24"/>
          <w:szCs w:val="33"/>
        </w:rPr>
        <w:t>ошкольное образовательное учреждение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sz w:val="24"/>
          <w:szCs w:val="33"/>
        </w:rPr>
      </w:pPr>
      <w:r w:rsidRPr="00191919">
        <w:rPr>
          <w:rFonts w:ascii="Times New Roman" w:eastAsia="Times New Roman" w:hAnsi="Times New Roman"/>
          <w:bCs/>
          <w:sz w:val="24"/>
          <w:szCs w:val="33"/>
        </w:rPr>
        <w:t xml:space="preserve">Вид – детский сад  </w:t>
      </w:r>
      <w:proofErr w:type="spellStart"/>
      <w:r w:rsidRPr="00191919">
        <w:rPr>
          <w:rFonts w:ascii="Times New Roman" w:eastAsia="Times New Roman" w:hAnsi="Times New Roman"/>
          <w:bCs/>
          <w:sz w:val="24"/>
          <w:szCs w:val="33"/>
        </w:rPr>
        <w:t>общеразвивающего</w:t>
      </w:r>
      <w:proofErr w:type="spellEnd"/>
      <w:r w:rsidRPr="00191919">
        <w:rPr>
          <w:rFonts w:ascii="Times New Roman" w:eastAsia="Times New Roman" w:hAnsi="Times New Roman"/>
          <w:bCs/>
          <w:sz w:val="24"/>
          <w:szCs w:val="33"/>
        </w:rPr>
        <w:t xml:space="preserve"> вида.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91919">
        <w:rPr>
          <w:rFonts w:ascii="Times New Roman" w:eastAsia="Times New Roman" w:hAnsi="Times New Roman"/>
          <w:bCs/>
          <w:sz w:val="24"/>
          <w:szCs w:val="33"/>
        </w:rPr>
        <w:t>Организационно – правовая форма: Казенное учреждение.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Место  нахождения: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Юридический адрес</w:t>
      </w:r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 ДОУ: 3</w:t>
      </w:r>
      <w:r>
        <w:rPr>
          <w:rFonts w:ascii="Times New Roman" w:eastAsia="Times New Roman" w:hAnsi="Times New Roman"/>
          <w:color w:val="000000"/>
          <w:sz w:val="24"/>
          <w:szCs w:val="24"/>
        </w:rPr>
        <w:t>68518</w:t>
      </w:r>
      <w:r w:rsidRPr="00191919">
        <w:rPr>
          <w:rFonts w:ascii="Times New Roman" w:eastAsia="Times New Roman" w:hAnsi="Times New Roman"/>
          <w:color w:val="000000"/>
          <w:sz w:val="24"/>
          <w:szCs w:val="24"/>
        </w:rPr>
        <w:t xml:space="preserve">,  Республика Дагестан,, </w:t>
      </w:r>
      <w:proofErr w:type="spellStart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Маммаул</w:t>
      </w:r>
      <w:proofErr w:type="spellEnd"/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Фактический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ДОУ: 368518</w:t>
      </w:r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,  Республика Дагестан</w:t>
      </w:r>
      <w:proofErr w:type="gramStart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 xml:space="preserve">,, </w:t>
      </w:r>
      <w:proofErr w:type="spellStart"/>
      <w:proofErr w:type="gramEnd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Маммаул</w:t>
      </w:r>
      <w:proofErr w:type="spellEnd"/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Телефон: 8-928-832-59-34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Ф.И.О. заведующе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бдулкадирова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Умусайбат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Османовна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общий стаж работы  -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33</w:t>
      </w: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лет,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стаж административной работы  -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17.</w:t>
      </w:r>
    </w:p>
    <w:p w:rsidR="00625EFC" w:rsidRPr="00FB6A43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Устав МКДОУ «Детский сад  с.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Маммаул</w:t>
      </w:r>
      <w:proofErr w:type="spellEnd"/>
      <w:r w:rsidRPr="00FB6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Зарегистрирован  – 24.02</w:t>
      </w:r>
      <w:r w:rsidRPr="00FB6A43">
        <w:rPr>
          <w:rFonts w:ascii="Times New Roman" w:eastAsia="Times New Roman" w:hAnsi="Times New Roman"/>
          <w:color w:val="000000"/>
          <w:sz w:val="24"/>
          <w:szCs w:val="24"/>
        </w:rPr>
        <w:t>.2016 г.</w:t>
      </w:r>
    </w:p>
    <w:p w:rsidR="00625EFC" w:rsidRPr="00FB6A43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Лицензия</w:t>
      </w:r>
      <w:r w:rsidRPr="00FB6A43">
        <w:rPr>
          <w:rFonts w:ascii="Times New Roman" w:eastAsia="Times New Roman" w:hAnsi="Times New Roman"/>
          <w:color w:val="000000"/>
          <w:sz w:val="24"/>
          <w:szCs w:val="24"/>
        </w:rPr>
        <w:t xml:space="preserve"> на </w:t>
      </w:r>
      <w:proofErr w:type="gramStart"/>
      <w:r w:rsidRPr="00FB6A43">
        <w:rPr>
          <w:rFonts w:ascii="Times New Roman" w:eastAsia="Times New Roman" w:hAnsi="Times New Roman"/>
          <w:color w:val="000000"/>
          <w:sz w:val="24"/>
          <w:szCs w:val="24"/>
        </w:rPr>
        <w:t>право ведения</w:t>
      </w:r>
      <w:proofErr w:type="gramEnd"/>
      <w:r w:rsidRPr="00FB6A43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</w:t>
      </w:r>
    </w:p>
    <w:p w:rsidR="00625EFC" w:rsidRPr="00C07FA8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 6247</w:t>
      </w:r>
      <w:r w:rsidRPr="00FB6A43">
        <w:rPr>
          <w:rFonts w:ascii="Times New Roman" w:eastAsia="Times New Roman" w:hAnsi="Times New Roman"/>
          <w:color w:val="000000"/>
          <w:sz w:val="24"/>
          <w:szCs w:val="24"/>
        </w:rPr>
        <w:t xml:space="preserve">  от 15 июня 2012, бессрочно.</w:t>
      </w:r>
    </w:p>
    <w:p w:rsidR="00625EFC" w:rsidRDefault="00625EFC" w:rsidP="00625EFC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Функции Учредителя от имени муниципального района осуществляет отраслевой  (функциональный) орган МКУ «Управление  образования».</w:t>
      </w:r>
    </w:p>
    <w:p w:rsidR="00625EFC" w:rsidRDefault="00625EFC" w:rsidP="00625EFC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Собственником имущества учреждения является муниципальный район «</w:t>
      </w:r>
      <w:proofErr w:type="spellStart"/>
      <w:r>
        <w:rPr>
          <w:rFonts w:ascii="Times New Roman" w:eastAsia="Times New Roman" w:hAnsi="Times New Roman"/>
          <w:sz w:val="24"/>
        </w:rPr>
        <w:t>Сергокалинский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район» Республики Дагестан, от имени которого выступает МКУ «Управление образования». </w:t>
      </w:r>
      <w:r>
        <w:rPr>
          <w:rFonts w:ascii="Times New Roman" w:eastAsia="Times New Roman" w:hAnsi="Times New Roman"/>
          <w:sz w:val="24"/>
        </w:rPr>
        <w:tab/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Детский сад осуществляет деятельность на основании Устава и документов, выданных Комитетом 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района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Учреждение  функционирует  в режиме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-дневной  рабочей недели с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одним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выходным дн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ё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 (воскресенье);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длительность работы – 10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часов;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время  работы   – с 7.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0 до 17.30 часов.</w:t>
      </w:r>
    </w:p>
    <w:p w:rsidR="00625EFC" w:rsidRPr="00C07FA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7030A0"/>
          <w:sz w:val="19"/>
          <w:szCs w:val="19"/>
        </w:rPr>
      </w:pPr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Система </w:t>
      </w:r>
      <w:proofErr w:type="gramStart"/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Договором о взаимоотношениях между ДОУ и Учредителем;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Трудовым договором с руководителем ДОУ;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Коллективным договором;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- Договором с родителями;</w:t>
      </w:r>
    </w:p>
    <w:p w:rsidR="00625EFC" w:rsidRPr="00C07FA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Работу Учреждения регламентируют следующие локальные акты: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Устав;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Коллективный договор;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Основная общеобразовательная программа МКДОУ;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Штатное расписание Учреждения;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    Должностные инструкции, определяющие обязанности работников Учреждения;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Правила внутреннего трудового распорядка;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  Инструкции по организации охраны жизни и здоровья детей в Учреждении;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Положение об Общем собрании трудового коллектива;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Положение о Совете педагогов;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Годовой план работы Учреждения;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План образовательной деятельности;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Режим дня;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    Положение об общем родительском собрании Учреждения;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Положение о формировании фонда оплаты труда работников МКДОУ «</w:t>
      </w:r>
      <w:r w:rsidRPr="008C53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положение о Родительском комитете;</w:t>
      </w:r>
    </w:p>
    <w:p w:rsidR="00625EFC" w:rsidRPr="00C07FA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Формами самоуправления МКДОУ являются: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Общее собрание трудового коллектива;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Родительский комитет;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Педагогический совет;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2.Условия приема воспитанников в ДОУ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 Прием в ДОУ осуществляется в соответствии с Положением о порядке приёма детей 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муниципального казённого  дошкольного образовательного учреждения «</w:t>
      </w:r>
      <w:r w:rsidRPr="00D54E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Сергокалинского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Республики  Дагестан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 Отношения между родителями воспитанников и законными представителями строятся на договорной основе.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Общее количество групп – 2 (разновозрастные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 Младшая группа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 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.5   до 4  лет.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Старшая группа  в возрасте от 4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до 7 лет.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Из них: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дети с 1.5  до 4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–16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детей;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дети с 4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до 7 лет  –  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детей;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Детский сад посещают дети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Охват детей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дошкольным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воспитание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70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%.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Социальный статус семей представлен различными категориями:</w:t>
      </w:r>
    </w:p>
    <w:p w:rsidR="00625EFC" w:rsidRPr="00287D50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Количество семей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24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397"/>
        <w:gridCol w:w="2777"/>
        <w:gridCol w:w="1911"/>
        <w:gridCol w:w="960"/>
      </w:tblGrid>
      <w:tr w:rsidR="00625EFC" w:rsidRPr="00F91978" w:rsidTr="00C11BA0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Многодетные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  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rPr>
          <w:trHeight w:val="279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Малообеспеченные                       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Неполные семьи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Полные семьи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</w:tbl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Муниципальное  казённое  дошкольное образовательное учреждение «</w:t>
      </w:r>
      <w:r w:rsidRPr="00D54E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 w:rsidRPr="00181C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осуществляет свою деятельность в соответствии: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Конституция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Конвенция «О правах ребенка»,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акон Российской Федерации «Об образовании»,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ные   законы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казы и распоряжения Президента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остановления и распоряжения Правительства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Типовое положение о дошкольном образовательном учреждении,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аконодательные и иные правовые акты государственных органов,</w:t>
      </w:r>
    </w:p>
    <w:p w:rsidR="00625EFC" w:rsidRPr="00287D50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ормативные правовые акты органов местного самоуправления 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ешения органов управления образовани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я и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район"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Устав ДОУ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Л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окальные акты,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Санитарно-эпидемиологическими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правила и нормы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2.4.1.2660-10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3. Условия осуществления образовательного процесса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               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соответствии с требованиями современной научной Концепции дошкольного воспитания, ориентируясь на Федеральные государственные требования к структуре основной общеобразовательной программе дошкольного образования, педагогический коллектив основными целями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 к школьному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обучению, обеспечение безопасности жизнедеятельности дошкольника.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чтения. </w:t>
      </w:r>
      <w:proofErr w:type="gramEnd"/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 Для достижения целей Программы решаются следующие задачи: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*Охрана жизни и укрепление физического и психического здоровья детей, воспитание потребности в здоровом образе жизни;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познавательно – речевого, социально – личностного, художественно – эстетического и физического развития детей;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*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общительными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добрыми, любознательными, инициативными, стремящимися к самостоятельности и творчеству;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* Творческая организация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воспитательно-образовательного процесса;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Единство подходов к воспитанию детей в условиях дошкольного образовательного учреждения и семьи;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*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Оказание консультативной и методической помощи родителям (законным представителям) по вопросу воспитания, обучения и развития детей.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Основной целью деятельности МКДОУ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 персонала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,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администрации и родителей. Основными участниками воспитательно-образовательного процесса явля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ются дети, родители, воспитатели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Особенности образовательного процесса.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Группы функционирую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т в режиме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дневной рабочей недели.</w:t>
      </w:r>
    </w:p>
    <w:p w:rsidR="00625EFC" w:rsidRPr="00287D50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Образовательный процесс осуществляется по двум режимам - с учетом теплого и холодного периода года.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Созданы условия для разностороннего развития детей с 1,5 до 7 лет детский сад оснащен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оборудованием для разнообразных видов детской деятельности в помещении и на участке с учетом финансовых возможностей ДОУ.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Все компоненты развивающей предметной среды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 Дошкольное образовательное учреждение осуществляет взаимодействие с социумом. Наблюдается тенденция к расширению и углублению связей дошкольного образовательного учреждения с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СОШ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медицинскими учреждениями.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 Непосредственная образовательная деятельность (далее НОД) ведется по подгруппам.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Продолжительность НОД: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первой младшей подгруппе (дети от 2 до 3лет) – 8 – 10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 второй младшей подгруппе (дети от 3 до 4 лет) – 15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средней подгруппе (дети от 4 до 5 лет) – 20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старшей подгруппе (дети от 5 до 6 лет) – 25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подготовительной к школе подгруппе (дети от 6 до 7 лет) – 30 минут.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В середине НОД педагог проводит физкультминутку. Между НОД предусмотрены перерывы продолжительностью 10 минут.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образовательную деятельность, осуществляемую в ходе режимных моментов;                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самостоятельную деятельность;</w:t>
      </w:r>
    </w:p>
    <w:p w:rsidR="00625EFC" w:rsidRPr="005A102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взаимодействие с семьями детей.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4.Медицинское обслуживание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Медицинско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го работника  нет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 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Медицинское обслуживание осуществляет фельдшер ФАП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Один из самых важных показателей – это динамика заболеваемости воспитанников детского сада.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В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особое внимание работники детского сада уделяли оздоровительным мероприятиям, также щадящему режиму и проведению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–образовательной работы детского сада не только в плане физического воспитания, но и обучения в целом.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181C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5.Обеспечение безопасности учреждения.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 В МКДОУ созданы условия по организации безопасности образовательного процесса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  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Республики Дагестан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  отдела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МО «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район»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 учреждении проделана определенная работа по обеспечению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безопасности жизнедеятельности работников, воспитанников во время воспитательно-образовательного процесса.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электробезопасности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правилам дорожного движения.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·       Разработаны инструкции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Своевременно организовывается обучение и проверка знаний требований охраны труда вновь поступивших работников учреждения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персонала.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Своевременно проводятся инструктажи по охране труда и пожарной безопасности с работниками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     В группах частично заменена столовая посуда.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         Приобретены моющие и дезинфицирующие средства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     Приобретен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аптечк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для оказания первой помощи.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Принимаются меры антитеррористической защищенности: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 имеется АПС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;</w:t>
      </w:r>
      <w:proofErr w:type="gramEnd"/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 приказом утверждаются  график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дежурства в праздничные дни.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два раза в год проводятся инструктажи по антитеррористической безопасности.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6.Кадровый потенциал.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МКДОУ укомплектовано педагогическими кадрами на 100%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Заведующий – 1 (</w:t>
      </w:r>
      <w:r w:rsidRPr="00181CC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высшее педагогическое образование)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Воспитатель – 3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181C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End"/>
      <w:r w:rsidRPr="00181CC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высшее педагогическое образование)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 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Педагоги ДОУ соответствуют занимаемой должности.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В ДОУ созданы необходимые условия для профессионального роста сотрудников: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педагоги повышают уровень своего профессионального мастерст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ва посредством самообразования.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-Воспитатели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Ярахмедова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Пирдауз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Зубайруевна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Магомедова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Гидаят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Ильясовна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Саидова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Патимат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Абдулкадировна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прошли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курсы повышения квалификации.</w:t>
      </w:r>
    </w:p>
    <w:p w:rsidR="00625EFC" w:rsidRDefault="00625EFC" w:rsidP="00625EFC">
      <w:pPr>
        <w:spacing w:after="0" w:line="292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Процент педагогов, использующих компьютерные технологии-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50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%)</w:t>
      </w:r>
      <w:r w:rsidRPr="00181C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gramEnd"/>
    </w:p>
    <w:p w:rsidR="00625EFC" w:rsidRPr="00692B31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625EFC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7. Организация питания.</w:t>
      </w:r>
    </w:p>
    <w:p w:rsidR="00625EFC" w:rsidRPr="00181CC8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Организация питания детей в детском саду осуществляется самостоятельно в соответствии с нормативно-методическими документами законодательства, а также санитарно-эпидемиологическими правилами и нормативами. В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дети  обеспечивались сбалансированным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-х разовым питанием, необходимым для нормального роста и развития.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детский рацион включаются: молоко, мясо, картофель, овощи, хлеб, крупы, сметана, сливочное и растительное масло, сахар, соль, творог, рыба, сыр, яйцо, соки.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Объем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пищи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 выход блюд строго соответствует возрасту ребёнка. Питание в МКДОУ осуществляется в соответствии с примерным 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8.Мониторинг образовательного процесса.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 Вопросы охраны здоровья детей, формирование культуры здоровья и мотивации здорового образа жизни являются одним из важнейших направлений деятельности нашего дошкольного учреждения. В ДОУ соблюдаются правила по охране труда, и обеспечивается безопасность жизнедеятельности воспитанников. В детском саду соблюдаются санитарно-технические условия – это питьевой, световой, тепловой, воздушный режимы.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Педагоги  используют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технологии.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7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учебном году не зафиксировано ни одного случая травматизма воспитанников и персонала на занятиях, прогулках и во время проведения режимных моментов, что является одним  из важных показателей работы по охране жизни и здоровья детей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детском саду создан положительный климат, коллективу присуще доброжелательность отношений, атмосфера доверия, основанная на уважении друг другу.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right="16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В течение всего года воспитанники детского сада и их родители были вовлечены в интересные, массовые мероприятия и стали участниками:</w:t>
      </w: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1)      Выставка рисунков и поделок 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2)      Новогодний  карнавал.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3)      Спортивный праздник «Защитникам отечества, слава!»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4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      Праздника бабушек и мам  (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посвященный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Международному дню 8 – е марта)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5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      Прощального вечера выпускников «До свидания, детский сад!»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   На итоговых занятиях в конце учебного года опрос детей показал, что у большинства старших дошкольников сформированы представления о здоровом образе жизни, о здоровье и методах его укрепления, профилактике заболеваний, о понимании того, что здоровье – самая величайшая ценность. Дошкольниками освоены культурно-гигиенические навыки и навыки самообслуживания в соответствии с возрастными особенностями, они понимают необходимость и пользу быть аккуратными, самостоятельными. Выяснилось из бесед с детьми, что во многих семьях мало внимания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уделяется закаливающим процедурам, 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Образовательный процесс в ДОУ строится с учетом требований санитарно-гигиенического режима в дошкольных образовательных учреждениях, его характерными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 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организации индивидуальной,  творческой  деятельности детей предоставлено достаточно времени  в режиме дня.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Образовательная деятельность коллективом  ДОУ реализуется в соответствии с нормативными документами и годовым планом, образовательный процесс осуществляется на основе поставленных задач, которые решаются с помощью соответствующих методов, приёмов.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Учреждение работает по</w:t>
      </w:r>
      <w:r w:rsidRPr="00181C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программе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sz w:val="24"/>
        </w:rPr>
        <w:t xml:space="preserve">От рождения до школы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Комаровой, Васильевой».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Приоритетным направлением ДОУ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общеразвивающее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направление.</w:t>
      </w: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Для осуществления образовательного процесса имеются технические средства обучения:    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DVD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-1, компьютер –1, принтер – 1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С активной помощью родителей в МКДОУ  проводились субботники по благоустройству и озеленению территории ДОУ. Сделан косметический ремонт: покраска и побелки всех помещений детского сада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был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проведен ремонт водопровода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установлена раковина для мытья рук, проведена горячая вода на кухню, заменены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 помощью родителей все матрасы.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аменена песочница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установлены  дополнительные  качели и отремонтирован инвентарь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на  игровой площадке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дополнительно полы застелены ковровыми покрытиями.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9. </w:t>
      </w:r>
      <w:r w:rsidRPr="00D80200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Финансирование.</w:t>
      </w:r>
    </w:p>
    <w:p w:rsidR="00625EFC" w:rsidRPr="00D80200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Источником финансирования учреждения. являются  бюджетные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средств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муниципальный бюджет) 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*общая сумма средств-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2921.3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тыс. руб.</w:t>
      </w:r>
    </w:p>
    <w:p w:rsidR="00625EFC" w:rsidRDefault="00625EFC" w:rsidP="00625EFC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287D50">
        <w:rPr>
          <w:rFonts w:ascii="Times New Roman" w:eastAsia="Times New Roman" w:hAnsi="Times New Roman"/>
          <w:bCs/>
          <w:sz w:val="24"/>
          <w:szCs w:val="24"/>
        </w:rPr>
        <w:t>Плата родителей (законных представителей) за содержание детей в ДОУ. 201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287D50">
        <w:rPr>
          <w:rFonts w:ascii="Times New Roman" w:eastAsia="Times New Roman" w:hAnsi="Times New Roman"/>
          <w:bCs/>
          <w:sz w:val="24"/>
          <w:szCs w:val="24"/>
        </w:rPr>
        <w:t>г.  -  750 рублей</w:t>
      </w:r>
    </w:p>
    <w:p w:rsidR="00625EFC" w:rsidRPr="00287D50" w:rsidRDefault="00625EFC" w:rsidP="00625EFC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19"/>
          <w:szCs w:val="19"/>
        </w:rPr>
      </w:pPr>
    </w:p>
    <w:p w:rsidR="00625EFC" w:rsidRDefault="00625EFC" w:rsidP="00625EFC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9.Результаты деятельности ДОУ.</w:t>
      </w:r>
    </w:p>
    <w:p w:rsidR="00625EFC" w:rsidRPr="00181CC8" w:rsidRDefault="00625EFC" w:rsidP="00625EFC">
      <w:pPr>
        <w:spacing w:after="0" w:line="292" w:lineRule="atLeast"/>
        <w:jc w:val="center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Анализ  результативности образовательного процесса в ДОУ проводится для оценки уровня и качества развития ребёнка дошкольного возраста. Итоги анализа показали,  что программный материал усвоен детьми  по образовательным областям  на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допустимом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оптимальном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уровне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  Самые низкие показатели усвоения программы оказались по образовательным областям «Познание» и «Коммуникация».  Причина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встречающейся</w:t>
      </w:r>
      <w:proofErr w:type="gramEnd"/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интеллектуальной пассивности детей часто лежит в ограниченности интеллектуальных впечатлений и интересов ребенка. Эти явления во многом обусловлены просчетами в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организации образовательного процесса и взаимодействия взрослых с детьми. С целью дальнейшего повышения результативности педагогического процесса, главной целью которого является развитие всесторонне развитой, творческой личности, необходимо: </w:t>
      </w:r>
    </w:p>
    <w:p w:rsidR="00625EFC" w:rsidRPr="00806218" w:rsidRDefault="00625EFC" w:rsidP="00625EFC">
      <w:pPr>
        <w:pStyle w:val="a3"/>
        <w:numPr>
          <w:ilvl w:val="0"/>
          <w:numId w:val="1"/>
        </w:num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806218">
        <w:rPr>
          <w:color w:val="000000"/>
          <w:bdr w:val="none" w:sz="0" w:space="0" w:color="auto" w:frame="1"/>
        </w:rPr>
        <w:t>совершенствовать формы организации образовательной деятельности с детьми путем внедрения нетрадиционных форм работы;</w:t>
      </w:r>
    </w:p>
    <w:p w:rsidR="00625EFC" w:rsidRPr="00287D50" w:rsidRDefault="00625EFC" w:rsidP="00625EFC">
      <w:pPr>
        <w:pStyle w:val="a3"/>
        <w:numPr>
          <w:ilvl w:val="0"/>
          <w:numId w:val="1"/>
        </w:num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806218">
        <w:rPr>
          <w:color w:val="000000"/>
          <w:bdr w:val="none" w:sz="0" w:space="0" w:color="auto" w:frame="1"/>
        </w:rPr>
        <w:t>уделять особое внимание индивидуальной работе с детьми;</w:t>
      </w:r>
    </w:p>
    <w:p w:rsidR="00625EFC" w:rsidRPr="00287D50" w:rsidRDefault="00625EFC" w:rsidP="00625EFC">
      <w:p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625EFC" w:rsidRPr="00287D50" w:rsidRDefault="00625EFC" w:rsidP="00625EFC">
      <w:pPr>
        <w:pStyle w:val="a3"/>
        <w:numPr>
          <w:ilvl w:val="0"/>
          <w:numId w:val="1"/>
        </w:num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806218">
        <w:rPr>
          <w:color w:val="000000"/>
          <w:bdr w:val="none" w:sz="0" w:space="0" w:color="auto" w:frame="1"/>
        </w:rPr>
        <w:t>осуществлять оптимальный выбор средств и технологий организации образовательного процесса.</w:t>
      </w:r>
    </w:p>
    <w:p w:rsidR="00625EFC" w:rsidRPr="00287D50" w:rsidRDefault="00625EFC" w:rsidP="00625EFC">
      <w:pPr>
        <w:pStyle w:val="a3"/>
        <w:spacing w:after="0" w:line="292" w:lineRule="atLeast"/>
        <w:ind w:left="720"/>
        <w:textAlignment w:val="baseline"/>
        <w:rPr>
          <w:rFonts w:ascii="Verdana" w:hAnsi="Verdana"/>
          <w:color w:val="000000"/>
          <w:sz w:val="19"/>
          <w:szCs w:val="19"/>
        </w:rPr>
      </w:pPr>
      <w:r w:rsidRPr="00287D50">
        <w:rPr>
          <w:b/>
          <w:bCs/>
          <w:color w:val="800080"/>
        </w:rPr>
        <w:t>10.Перспективы и планы развития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социального речевого окружения, соответствующего интересам воспитанников;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создание в группе развивающей среды, способствующей физическому и интеллектуальному развитию детей;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определение игровой деятельности как ведущего фактора в деле развития речи дошкольников;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условий для профессионального роста воспитателей;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Default="0035075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ЗАДАЧИ НА 2020- 2021</w:t>
      </w:r>
      <w:r w:rsidR="00625EFC" w:rsidRPr="00287D50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УЧЕБНЫЙ ГОД</w:t>
      </w:r>
    </w:p>
    <w:p w:rsidR="00625EFC" w:rsidRPr="00287D50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По итогам </w:t>
      </w:r>
      <w:r w:rsidR="00350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работы учреждения за 2019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350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2020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учебный год, а также с учетом необходимости реализации в Учреждении Федеральных Государственных Требований к структуре основной общеобразовательной программы и условиям осуществления образовательного процесса мы ставим перед собой следующие цели и задачи </w:t>
      </w:r>
      <w:r w:rsidR="00350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на 2020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3507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2021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год: </w:t>
      </w:r>
    </w:p>
    <w:p w:rsidR="00625EFC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87D50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  <w:t>Цель:</w:t>
      </w:r>
      <w:r w:rsidRPr="00C07FA8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625EFC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C07FA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Совершенствование в Учреждении психолого-педагогических условий, обеспечивающих реализацию основной общеобразовательной программы дошкольного образования </w:t>
      </w:r>
    </w:p>
    <w:p w:rsidR="00625EFC" w:rsidRPr="00C07FA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C07FA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(в соответствии с ФГОС</w:t>
      </w:r>
      <w:r w:rsidRPr="00C07FA8"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  <w:r w:rsidRPr="00C07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287D50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</w:pPr>
      <w:r w:rsidRPr="00287D50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  <w:t>Задачи:</w:t>
      </w:r>
    </w:p>
    <w:p w:rsidR="00625EFC" w:rsidRPr="00C07FA8" w:rsidRDefault="00625EFC" w:rsidP="00625EFC">
      <w:pPr>
        <w:tabs>
          <w:tab w:val="left" w:pos="3450"/>
        </w:tabs>
        <w:spacing w:after="0"/>
        <w:rPr>
          <w:i/>
        </w:rPr>
      </w:pPr>
      <w:r w:rsidRPr="00C07FA8">
        <w:rPr>
          <w:i/>
        </w:rPr>
        <w:t xml:space="preserve">1. </w:t>
      </w:r>
      <w:r>
        <w:rPr>
          <w:i/>
        </w:rPr>
        <w:t xml:space="preserve"> Формирование познавательных интересов к математике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через взаимодействие с объектами окружающего мира.</w:t>
      </w:r>
    </w:p>
    <w:p w:rsidR="00625EFC" w:rsidRPr="00C07FA8" w:rsidRDefault="00625EFC" w:rsidP="00625EFC">
      <w:pPr>
        <w:tabs>
          <w:tab w:val="left" w:pos="3450"/>
        </w:tabs>
        <w:spacing w:after="0"/>
        <w:rPr>
          <w:i/>
        </w:rPr>
      </w:pPr>
      <w:r w:rsidRPr="00C07FA8">
        <w:rPr>
          <w:i/>
        </w:rPr>
        <w:t>2</w:t>
      </w:r>
      <w:r>
        <w:rPr>
          <w:i/>
        </w:rPr>
        <w:t xml:space="preserve"> Совершенствование самостоятельной творческой деятельности детей; развитие предпосылок к восприятию и пониманию мира  искусства </w:t>
      </w:r>
      <w:proofErr w:type="gramStart"/>
      <w:r>
        <w:rPr>
          <w:i/>
        </w:rPr>
        <w:t>;ф</w:t>
      </w:r>
      <w:proofErr w:type="gramEnd"/>
      <w:r>
        <w:rPr>
          <w:i/>
        </w:rPr>
        <w:t>ормирование интереса к эстетической стороне окружающей  действительности.</w:t>
      </w:r>
      <w:r w:rsidRPr="00C07FA8">
        <w:rPr>
          <w:i/>
        </w:rPr>
        <w:t xml:space="preserve"> </w:t>
      </w:r>
    </w:p>
    <w:p w:rsidR="00625EFC" w:rsidRPr="00C07FA8" w:rsidRDefault="00625EFC" w:rsidP="00625EFC">
      <w:pPr>
        <w:tabs>
          <w:tab w:val="left" w:pos="3450"/>
        </w:tabs>
        <w:spacing w:after="0"/>
        <w:rPr>
          <w:i/>
        </w:rPr>
      </w:pPr>
      <w:r>
        <w:rPr>
          <w:i/>
        </w:rPr>
        <w:t>3. Формирование социально-личностных взаимоотношений с окружающим миром.</w:t>
      </w:r>
    </w:p>
    <w:p w:rsidR="00625EFC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23915" cy="2892425"/>
            <wp:effectExtent l="19050" t="0" r="635" b="0"/>
            <wp:docPr id="1" name="Рисунок 1" descr="C:\Users\а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Pictures\img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50561E" w:rsidRPr="00625EFC" w:rsidRDefault="00625EFC" w:rsidP="00625E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</w:rPr>
        <w:t> </w:t>
      </w:r>
    </w:p>
    <w:sectPr w:rsidR="0050561E" w:rsidRPr="00625EFC" w:rsidSect="008A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831"/>
    <w:multiLevelType w:val="hybridMultilevel"/>
    <w:tmpl w:val="B84C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5EFC"/>
    <w:rsid w:val="0035075C"/>
    <w:rsid w:val="0050561E"/>
    <w:rsid w:val="00625EFC"/>
    <w:rsid w:val="008A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2988</Words>
  <Characters>17035</Characters>
  <Application>Microsoft Office Word</Application>
  <DocSecurity>0</DocSecurity>
  <Lines>141</Lines>
  <Paragraphs>39</Paragraphs>
  <ScaleCrop>false</ScaleCrop>
  <Company>StartSoft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2</cp:revision>
  <dcterms:created xsi:type="dcterms:W3CDTF">2021-08-02T09:29:00Z</dcterms:created>
  <dcterms:modified xsi:type="dcterms:W3CDTF">2021-08-02T09:29:00Z</dcterms:modified>
</cp:coreProperties>
</file>