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3" w:rsidRPr="00771773" w:rsidRDefault="00771773" w:rsidP="007717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Monotype Corsiva" w:eastAsia="Times New Roman" w:hAnsi="Monotype Corsiva" w:cs="Tahoma"/>
          <w:b/>
          <w:bCs/>
          <w:color w:val="555555"/>
          <w:sz w:val="32"/>
          <w:szCs w:val="32"/>
          <w:lang w:eastAsia="ru-RU"/>
        </w:rPr>
        <w:t>ПОЯСНИТЕЛЬНАЯ ЗАПИСКА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Нормативно - правовой базой для составления образовательной общеразвивающей программы дополнительного образования по художественно-эстетическому направлению «Весёлая мастерская» послужили следующие документы: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Государственная программа Российской Федерации «Развитие образования»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на 2013 -2020 годы;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Приказ Министерство образования и науки РФ от 29 августа 2013г. №1008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«Об утверждении порядка организации и осуществления образовательной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деятельности по дополнительным общеобразовательным программам»;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-Санитарно-эпидемиологические правила и нормативы СанПиН 2.4.4.3172-14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(Зарегистрировано в Минюсте России 20 августа 2014 г. № 33660);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- 9 статья закона Российской Федерации «Об образовании», с требованиями к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программам дополнительного образования (письмо от 11 декабря 2006 г.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 № 06-1844 Министерства образования и науки РФ);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Устав учреждения.                                                                                               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Дополнительное образование является составной частью воспитательного процесса, продолжает формирование у подрастающего поколения интереса к различным профессиям, к истории народного творчества, уважению к труду людей. В детях заложена уникальная способность к жизнедеятельности. Основное свойство детского организма – неутомительная жажда познания.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Основное содержание образования детей в объединении «Весёлая мастерская» - практико-ориентированное: здесь ребенок действует сам в ситуации поиска, получает знания из взаимодействия с объектами труда, природы, с культурными памятниками и т.д.; создаются ситуации, когда ребенку нужно самому извлечь знания из окружающего мира. Это образование – исключительно декоративно-прикладного творчества, потому что побуждает ребенка находить свой собственный путь.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 Так как, набирая крючком петли, вышивая картины лентами, вбивая более двухсот мелких гвоздиков в мини-станок и надевая на них основу для будущего сергокалинского паласа или коврика (ч1ухъан, ч1янк1а), работая медной проволокой методом ганутель, рисуя картины тончайшими нитями (ниткография) у детей также развиваются творческие задатки, мелкая моторика пальцев рук. Ребенок, как личность, самоутверждается, проявляя индивидуальность и получая результат своего художественного творчества.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настоящее время, несмотря на большое количество видов рукоделия, методической литературы, творческих коллективов дополнительного образования детей, уровень художественного развития детей неуклонно снижается.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Занимаясь по этой Программе, воспитанники углубляют и расширяют свои знания в технологии пошива, конструирования и моделирования одежды. Задачи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направлены на развитие у воспитанников творчества, т.е. на развитие деятельности, в результате которой подросток создаёт новое, оригинальное, проявляя воображение, реализуя свой замысел, самостоятельно находя средство для воплощения. Программа построена на принципах доступности, наглядности, системности, а также даёт возможность воспитанникам расширить свои познания в школьных дисциплинах.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Новизна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заключается в том, что для сохранности культуры и традиций народов Дагестана в программу введён раздел «Пошив даргинского платья».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Параллельно с обучением кройки и шитью воспитанники осваивают различные виды рукоделия, что даёт детям возможность приобрести положительный опыт и использовать его не только как хобби, но и для развития профессиональной направленности.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Главной особенностью программы является её гибкая структура. Темы работы с воспитанниками являются актуальными и целесообразными в данное время. Каждая тема включает вариативность содержания в зависимости от направления моды и новых технологий обработки швейных материалов, от требований современных педагогических технологий. Такая структура программы позволяет оперативно приспосабливать её ко времени проведения различных конкурсов, праздников и мероприятий.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Актуальность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обусловлена тем, что в настоящее время всё больше уходят от истоков и мало кто из обучающихся на сегодняшный день знает язык художественного творчества. Программа актуальна, т.к. предполагает формирование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программа поможет обучающимся воспитывать хороший вкус.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предоставляет возможность педагогу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Чередование занятий четырьмя видами рукоделий расширяет кругозор учащихся и позволяет в результате переключения с одного вида деятельности на другой избежать переутомления и пресыщения. Возможность создавать изделия с использованием сочетания различной техники и видов рукоделия (техника вышивки «тэмари», вышивка лентами, моделирование и 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конструирование швейного дела,  и ручное ковроделие) формирует широкое поле для творческой самореализации.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Педагогическая целесообразность.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Характерной собственностью данной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является то, что она помогает воспитанникам в течение короткого времени сделать осознанный выбор в пользу того или иного вида декоративно-прикладного творчества, то есть самореализоваться и самоопределяться. Ученик работает максимум времени самостоятельно, учится планированию, самоорганизации, самоконтролю и самооценке. Это дает возможность ему осознать себя в деятельности, самому определять уровень усвоения знаний, видеть пробелы в своих знаниях и умениях.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15" w:lineRule="atLeast"/>
        <w:ind w:left="900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Программа  реализуется в несколько этапов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1 этап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– формирование элементарных знаний и умений, привитие навыков элементарного конструктивного мышления;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2 этап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- расширение и углубление знаний о материалах и инструментах при изготовлении поделок, развитие элементарных представлений о техническом прогрессе, средствах передвижения, об изменении условий быта человека;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3 этап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– подготовка к НТМ.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4 этап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– формирование сознательного выбора видов и способов простейшего моделирования, самостоятельная творческая активность, развитие инициативы декоративно-прикладного творчества.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 реализации образовательной программы – 3 года.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Данная программа подразумевает собой работу с детьми 6 - 15 летнего возраста, которая  предусматривает общую нагрузку на ребенка 1-го года обучения 2  часа – 2 раза в неделю, 2-3 го года обучения 2 часа – 3 раза в неделю.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 программы: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Теоретическая и практическая подготовка детей к высшим ступеням декоративно-прикладного творчества в объединениях.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нацелена на: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92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Приобщение обучающихся к дагестанской этнической культуры через изучаемые на занятиях по рукоделию, дагестанские ремесла. В частности: ручное ковроделие; плетение Сергокалинских паласов и ковриков.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927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интерес детей к разнообразным видам активной деятельности,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индивидуальных способностей детей;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6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коммуникативности;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памяти, воображения, логического мышления,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6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lastRenderedPageBreak/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формирование исследовательской деятельности в работе с различным    материалом (свойства бумаги, электричества).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x-none"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 Задачи: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Обучающие: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детей различным видам рукоделия народов РФ и Дагестана;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детей выполнению различных видов Сергокалинских паласов и ковриков;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детей с историей возникновения одежды, с направлениями  современноймоды;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работать с тканью, пользоваться необходимыми инструментами, лекалами, строить выкройку, пользоваться журналами, производить раскрой, делать примерку, выполнять отделку изделия;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пользоваться швейной машиной;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с основными законами моделирования.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Развивающие: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воображения, умения видеть необычное в обычных предметах, развитие художественно-творческих способностей и творческих детей;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смекалку и изобретательность;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Формировать творческие способности.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Содействовать развитию внимания, памяти, логического и абстрактного мышления, пространственного воображения;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Содействовать пробуждению любознательности в области народного искусства;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Постоянно развивать пальцы и ладони рук;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образное, техническое мышление, объемное видение и умение выразить свой замысел на плоскости с помощью эскиза, рисунка, простейшего чертежа, схемы;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Воспитательные: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трудолюбия, аккуратности, желание доводить начатое дело до конца;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Осуществлять трудовое и эстетическое воспитание школьников;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Добиваться максимальной самостоятельности в детском творчестве.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567" w:hanging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воспитанию патриота родного края, хранителя и носителя   национальных традиций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Особенность данной программы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подбор методики обучения с учетом возраста ребенка. Для результативности данной программы обучения задания подобраны так, чтобы процесс обучения осуществлялся непрерывно от простого к более сложному.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1  год обучения изучаются основы декоративно-прикладного творчества и берутся основы из третьего года обучения.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Второй год обучения проходит по более усложненному принципу. Детей данного возраста отличает повышенная познавательная и творческая активность, они всегда стремятся узнать что-то новое, чему-либо научится, причем делать все по-настоящему, профессионально как взрослые.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третьем году обучения для достижения наибольшего результата творческой деятельности используются сложные методы обучения: репродуктивные и проблемно-поисковые, самоконтроля и самооценки,  методы практической деятельности, словесные методы. В этой группе идет формирование ученика как мастера-ремесленника. Перед ним ставятся более сложные задачи, а изготовленные изделия проходят строгий контроль на качество исполнения.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Формы проведения занятий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беседа, игра, наблюдение, открытое занятия, практическое занятие, конкурсы, лекция, мастер-класс, праздник, размышления, соревнования, встреча с интересными людьми, выставка, галерея, круглый стол, представление, посиделки, экскурсия, эксперимент.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Ожидаемые результаты и способы определения их результативности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концу первого года обучения обучающиеся приобретут навыки: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1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вышивка шариков «тэмари»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1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картин «ниткография»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1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ручных швейных работ.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1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безопасной работы.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1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Понятие новых терминов.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14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разметки по шаблону.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дети будут уметь: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изготавливать шарики «тэмари»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изготавливать картины с помощью ниток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шить простые ручные и машинные швы.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Работать с инструментами, применяемыми в объединении.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руководством педагога разбираться в схемах изготовления изделий.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Подготавливать материал для работы.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 произносить новые термины.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Общаться со сверстниками и с взрослыми.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  К концу второго года обучения обучающиеся приобретут навыки: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ковроделия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вышивать картины лентами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приобретение навыков работы на швейной машине.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2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будут уметь: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выполнять зарисовки различных элементов орнамента;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составлять собственные орнаменты;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наносить рисунок на картон;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плести сергокалинский палас.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2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концу третьего года обучения обучающиеся приобретут навыки: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выполнения сложных работ на швейных машинах;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научатся делать изделия для конкурсов и выставок;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научатся применять знания работы с различными инструментами и материалами;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овладеют понятиями правил техники безопасности при работе;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научатся подбирать цветовую гамму, мотивы, материалы, фурнитуру, составлять композицию;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научатся правильно планировать свою работу, ценить свой труд и труд окружающих людей;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научатся творчески подходить к решению поставленных задач, находиться в постоянном творческом поиске в работе;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55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формируется аккуратность.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12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будут уметь: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8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моделировать и конструировать одежду.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отслеживания результативности образовательного процесса будут использованы следующие виды контроля: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начальный контроль (сентябрь);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текущий контроль (в течение всего учебного года);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промежуточный контроль (январь);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итоговый контроль (май).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Учебно-тематический план на 1 год обучения</w:t>
      </w:r>
    </w:p>
    <w:tbl>
      <w:tblPr>
        <w:tblW w:w="940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951"/>
        <w:gridCol w:w="1069"/>
        <w:gridCol w:w="1195"/>
        <w:gridCol w:w="1173"/>
        <w:gridCol w:w="2163"/>
      </w:tblGrid>
      <w:tr w:rsidR="00771773" w:rsidRPr="00771773" w:rsidTr="00771773">
        <w:trPr>
          <w:trHeight w:val="1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71773" w:rsidRPr="00771773" w:rsidTr="00771773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Практ.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771773" w:rsidRPr="00771773" w:rsidTr="0077177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Беседа, знакомство</w:t>
            </w:r>
          </w:p>
        </w:tc>
      </w:tr>
      <w:tr w:rsidR="00771773" w:rsidRPr="00771773" w:rsidTr="00771773">
        <w:trPr>
          <w:trHeight w:val="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Беседа.</w:t>
            </w:r>
          </w:p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71773" w:rsidRPr="00771773" w:rsidTr="00771773">
        <w:trPr>
          <w:trHeight w:val="3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Шарики «тэмари»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Самост-ная работа, Выставка</w:t>
            </w:r>
          </w:p>
        </w:tc>
      </w:tr>
      <w:tr w:rsidR="00771773" w:rsidRPr="00771773" w:rsidTr="00771773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Ниткография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Опрос, игра, выставка</w:t>
            </w:r>
          </w:p>
        </w:tc>
      </w:tr>
      <w:tr w:rsidR="00771773" w:rsidRPr="00771773" w:rsidTr="00771773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Швейная технология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Опрос, игра, конкурсы, выаставка</w:t>
            </w:r>
          </w:p>
        </w:tc>
      </w:tr>
      <w:tr w:rsidR="00771773" w:rsidRPr="00771773" w:rsidTr="00771773">
        <w:trPr>
          <w:trHeight w:val="3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Защита работ, выставка</w:t>
            </w:r>
          </w:p>
        </w:tc>
      </w:tr>
      <w:tr w:rsidR="00771773" w:rsidRPr="00771773" w:rsidTr="0077177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деятельности 1-го года обучения.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1. Вводное занятие (2 часа)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i/>
          <w:iCs/>
          <w:color w:val="555555"/>
          <w:sz w:val="28"/>
          <w:szCs w:val="28"/>
          <w:u w:val="single"/>
          <w:lang w:val="x-none" w:eastAsia="ru-RU"/>
        </w:rPr>
        <w:t>Теория (2 часа:)</w:t>
      </w: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Занятие-беседа</w:t>
      </w: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.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Значение техники в жизни людей. Порядок и план работы объединения. Знакомство с детьми. Основные требования к организации рабочего места. Общие правила безопасной работы колющими и режущими инструментами. Приемы работы ручным инструментом.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x-none"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2. Урок материаловедения (2ч)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i/>
          <w:iCs/>
          <w:color w:val="555555"/>
          <w:sz w:val="28"/>
          <w:szCs w:val="28"/>
          <w:u w:val="single"/>
          <w:lang w:val="x-none" w:eastAsia="ru-RU"/>
        </w:rPr>
        <w:t>Теория (2 часа):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  Беседа. Общее понятие о производстве ткани, пряжи, ниток, их свойствах, сортах и применении. Экономичность использования материала. </w:t>
      </w:r>
      <w:r w:rsidRPr="00771773">
        <w:rPr>
          <w:rFonts w:ascii="Tahoma" w:eastAsia="Times New Roman" w:hAnsi="Tahoma" w:cs="Tahoma"/>
          <w:caps/>
          <w:color w:val="555555"/>
          <w:sz w:val="28"/>
          <w:szCs w:val="28"/>
          <w:lang w:val="x-none" w:eastAsia="ru-RU"/>
        </w:rPr>
        <w:t>    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aps/>
          <w:color w:val="555555"/>
          <w:sz w:val="28"/>
          <w:szCs w:val="28"/>
          <w:shd w:val="clear" w:color="auto" w:fill="FFFFFF"/>
          <w:lang w:val="x-none"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3. Шарики «тэмари»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(20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i/>
          <w:iCs/>
          <w:color w:val="555555"/>
          <w:sz w:val="28"/>
          <w:szCs w:val="28"/>
          <w:u w:val="single"/>
          <w:lang w:eastAsia="ru-RU"/>
        </w:rPr>
        <w:t>Теория (4 часа):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Беседа.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История возникновения техники вышивания шариков «тэмари». Правила по ТБ. Знакомство с основными приёмами изготовления шариков в процессе практической работы. Необходимые инструменты и материалы.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(16 часов)</w:t>
      </w: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 Изготовление шарика «тэмари» с использованием бросового материала.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Основы наматывания и вышивки. Разновидность узоров. Оформление шарика.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4. Ниткография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(40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(6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Беседа. История возникновения техники картин из клеенных ниток. Беседа о целях и задачах объединения. Правила по технике безопасности на занятиях. Ознакомление с готовыми образцами  различных картинок.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(34 часа).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Техника выполнения работы картины из клеенных ниток.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Способ изготовления картинок из ниток с использованием клея («Титан»)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lastRenderedPageBreak/>
        <w:t>* Работы выполняются с учетом  красных дней календаря, дней рождения близких и друзей.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x-none"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5. Швейная технология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(76часа)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(10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Беседа – показ. Общее понятие о швейных машинках. О разновидностях швейных машин. Материалы, приспособления, инструменты. Правила по технике безопасности с иголками и ножницами во время работы  на занятиях. Представить образцы ручных и швейных  работ.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(66часов).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Создать альбом образцов разных ручных и швейных швов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Разновидность выполнения ручных швов.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Пришивание пуговиц.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Устройство швейных машин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Правила заправки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Виды машинных швов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7. Итоговое занятие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 часа)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(4 часа).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Подготовка изделий  к отчетной выставке по техникам «ниткография», «тэмари», также  показ альбомов готовых образцов. Подведение итогов, выставка, награждение лучших обучающихся.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Учебно-тематический план занятий на 2-й год обучения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924"/>
        <w:gridCol w:w="1437"/>
        <w:gridCol w:w="1451"/>
        <w:gridCol w:w="1245"/>
        <w:gridCol w:w="1985"/>
      </w:tblGrid>
      <w:tr w:rsidR="00771773" w:rsidRPr="00771773" w:rsidTr="00771773">
        <w:trPr>
          <w:trHeight w:val="134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Практ.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Форма контроля</w:t>
            </w:r>
          </w:p>
        </w:tc>
      </w:tr>
      <w:tr w:rsidR="00771773" w:rsidRPr="00771773" w:rsidTr="00771773">
        <w:trPr>
          <w:trHeight w:val="329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42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Беседа, знакомство</w:t>
            </w:r>
          </w:p>
        </w:tc>
      </w:tr>
      <w:tr w:rsidR="00771773" w:rsidRPr="00771773" w:rsidTr="00771773">
        <w:trPr>
          <w:trHeight w:val="27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Беседа.</w:t>
            </w:r>
          </w:p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71773" w:rsidRPr="00771773" w:rsidTr="00771773">
        <w:trPr>
          <w:trHeight w:val="82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Ручное ковроделие (изготовление сергокалинского паласа: ч1ухъан, ч1янк1а)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Самост-ная работа, Выставка</w:t>
            </w:r>
          </w:p>
        </w:tc>
      </w:tr>
      <w:tr w:rsidR="00771773" w:rsidRPr="00771773" w:rsidTr="00771773">
        <w:trPr>
          <w:trHeight w:val="376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Вышивка лентами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771773" w:rsidRPr="00771773" w:rsidTr="00771773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Швейная машина.  Машинные швы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Опрос, игра, конкурсы, выставка</w:t>
            </w:r>
          </w:p>
        </w:tc>
      </w:tr>
      <w:tr w:rsidR="00771773" w:rsidRPr="00771773" w:rsidTr="00771773">
        <w:trPr>
          <w:trHeight w:val="784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Вышивание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771773" w:rsidRPr="00771773" w:rsidTr="00771773">
        <w:trPr>
          <w:trHeight w:val="374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Защита работ, выставка</w:t>
            </w:r>
          </w:p>
        </w:tc>
      </w:tr>
      <w:tr w:rsidR="00771773" w:rsidRPr="00771773" w:rsidTr="00771773">
        <w:trPr>
          <w:trHeight w:val="39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занятий 2-го года обучения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1. Вводное занятие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(теория 2часа)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i/>
          <w:iCs/>
          <w:color w:val="555555"/>
          <w:sz w:val="28"/>
          <w:szCs w:val="28"/>
          <w:u w:val="single"/>
          <w:lang w:val="x-none" w:eastAsia="ru-RU"/>
        </w:rPr>
        <w:t>Теория (2 часа)</w:t>
      </w: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: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Занятие-беседа</w:t>
      </w: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.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Знакомство с детьми</w:t>
      </w:r>
      <w:r w:rsidRPr="00771773">
        <w:rPr>
          <w:rFonts w:ascii="Tahoma" w:eastAsia="Times New Roman" w:hAnsi="Tahoma" w:cs="Tahoma"/>
          <w:b/>
          <w:bCs/>
          <w:color w:val="555555"/>
          <w:sz w:val="28"/>
          <w:szCs w:val="28"/>
          <w:lang w:val="x-none" w:eastAsia="ru-RU"/>
        </w:rPr>
        <w:t>.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Планы объединения на предстоящий год. Обсуждение новых идей, внесение коррективов. Основные требования к организации рабочего места. Общие правила безопасной работы колющими и режущими инструментами.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2. Повторение пройденного материала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(теория 2 часа)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(2 часа):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Повторение курса обучения  предыдущего года (1-го года обучения).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3. Ручное ковроделие: изготовление сергокалинского паласа (ч1ухъан, ч1янк1а)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(80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(10 часов):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История возникновения ковроделия, сергокалинского паласа (ч1ухъан, ч1янк1а). Знакомство с оборудованием и материалами для ручного ткачества. Правила техники безопасности. Ознакомление с разными элементами орнамента для сергокалинского паласа.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(70 часов):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-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Составление собственного орнамента, зарисовка эскиза и отдельных деталей.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Основы построения орнамента.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Способы нанесения рисунка на картон и способы перевода рисунка.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Виды нанесения рисунка (растительный, геометрический) - нанесения рисунка на картон, перевод рисунка с картона.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Плетение или ткачество изделия разными узорами: подготовка рамы к ручному ткачеству, самостоятельный подбор нитей. Самостоятельная работа. Итоговая выставка раздела.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4. Вышивка лентами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(16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 Теория (2 часа)</w:t>
      </w: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История возникновения ободка канзаши. Техника вышивания. Знакомство с оборудованием и материалами для изготовления ободка канзаши.  Правила техники безопасности.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Практика(14часов).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Приёмы работы изготовление ободка канзаши.  Последовательность изготовления ободка. Изготовление цветочков для оформления ободка. Проведение викторины по тематике.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5. Швейная машина. Машинные швы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(50часов)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lastRenderedPageBreak/>
        <w:t>Теория (6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Знакомство со швейной машиной.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Устройство швейной машины. Правила заправки ниток. Шитьё без нити по бумаге. Обработка техники шитья. Беседа «Машина любит, чтобы её понимали» - о бережном отношении к оборудованию, необходимости тщательного ухода за ним, важности знания правил эксплуатации и техники безопасности.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(44 часов).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виды машинных швов – повторение. Уметь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моделировать несложные модели (фартук, косынка, лоскутные подушки). Знать  основы закройного дела.  Изготовление шаблонов для лоскутных подушек. Построение выкроек для фартука. Снятие мерок. Пошив фартука и подушек  из лоскутков.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    Тема 6. Вышивание (62 часа)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</w:t>
      </w: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(8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Беседа. История ручной вышивки. Инструменты, ткань, нитки. Основные стежки и швы вышивания «Аппликация», «Бусинками», «Трикотаж», «Тесёмка».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(54 часа).</w:t>
      </w: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Копирование  рисунка. Вышивание по рисунку.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Подбор цвета, основы и ниток. Подбор бусинок и украшений. Проведение игр с поделками.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8. Итоговое занятие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 часа)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(2 часа).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Подведение итогов работы за год. Коллективное обсуждение качества выполненных  работ за весь год, отбор лучших поделок на итоговую выставку. Индивидуальные беседы о продолжении занятий в кружках других направлений.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Выставка работ изготовленных обучающимися в течение учебного года.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                          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360" w:firstLine="20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Учебно-тематический план на 3-й год обучения</w:t>
      </w:r>
    </w:p>
    <w:tbl>
      <w:tblPr>
        <w:tblW w:w="10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291"/>
        <w:gridCol w:w="1437"/>
        <w:gridCol w:w="1306"/>
        <w:gridCol w:w="1205"/>
        <w:gridCol w:w="2246"/>
      </w:tblGrid>
      <w:tr w:rsidR="00771773" w:rsidRPr="00771773" w:rsidTr="00771773">
        <w:trPr>
          <w:trHeight w:val="132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практ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left="113" w:right="113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Форма контроля</w:t>
            </w:r>
          </w:p>
        </w:tc>
      </w:tr>
      <w:tr w:rsidR="00771773" w:rsidRPr="00771773" w:rsidTr="00771773">
        <w:trPr>
          <w:trHeight w:val="31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Беседа,</w:t>
            </w:r>
          </w:p>
        </w:tc>
      </w:tr>
      <w:tr w:rsidR="00771773" w:rsidRPr="00771773" w:rsidTr="00771773">
        <w:trPr>
          <w:trHeight w:val="35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Материаловедение. Терминология ручных и машинных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Беседа.</w:t>
            </w:r>
          </w:p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71773" w:rsidRPr="00771773" w:rsidTr="00771773">
        <w:trPr>
          <w:trHeight w:val="300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Швейная машина. Повторение машинных  швов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Самост-ная работа, Выставка</w:t>
            </w:r>
          </w:p>
        </w:tc>
      </w:tr>
      <w:tr w:rsidR="00771773" w:rsidRPr="00771773" w:rsidTr="00771773">
        <w:trPr>
          <w:trHeight w:val="388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Конструирование поясных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771773" w:rsidRPr="00771773" w:rsidTr="00771773">
        <w:trPr>
          <w:trHeight w:val="32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Плечевые изделия. Технология, </w:t>
            </w: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моделирование по лекалам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Опрос, игра, конкурсы, выставка</w:t>
            </w:r>
          </w:p>
        </w:tc>
      </w:tr>
      <w:tr w:rsidR="00771773" w:rsidRPr="00771773" w:rsidTr="00771773">
        <w:trPr>
          <w:trHeight w:val="424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Декоративные изделия, выполненные с использованием известных техник рукоделия. Индивидуальные творческие работы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771773" w:rsidRPr="00771773" w:rsidTr="00771773">
        <w:trPr>
          <w:trHeight w:val="411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28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Защита работ, выставка</w:t>
            </w:r>
          </w:p>
        </w:tc>
      </w:tr>
      <w:tr w:rsidR="00771773" w:rsidRPr="00771773" w:rsidTr="00771773">
        <w:trPr>
          <w:trHeight w:val="399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ind w:firstLine="567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3" w:rsidRPr="00771773" w:rsidRDefault="00771773" w:rsidP="00771773">
            <w:pPr>
              <w:spacing w:after="0" w:line="42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7177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</w:tbl>
    <w:p w:rsidR="00771773" w:rsidRPr="00771773" w:rsidRDefault="00771773" w:rsidP="0077177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занятий 3-го года обучения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1. Вводное занятие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(теория 2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(2 часа)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Планы объединения на предстоящий год. Ознакомление с планом работы на новый учебный год. Обсуждение новых идей, внесение коррективов. Основные требования к организации рабочего места. Общие правила безопасной работы колющими и режущими инструментами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2. Материаловедение. Терминология ручных и машинных швов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(теория 6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(6 часов)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Термины ручных и машинных швов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3. Швейная машина. Повторение машинных швов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 часа)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(2 часа).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Беседа. Повторение правил заправки швейной машины. Основные виды швов.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(2 часа).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Изготовление образцов машинных швов.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4. Конструирование поясных изделий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(40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(6 часов)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Необходимое оборудование и матермал.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Понятие о поясных изделиях. Первоначальные понятия о разметке. Способы разметки. Элементарные понятия о простых выкройках. Приемы их вычерчивания, вырезания. Понятие о шаблонах, трафаретах. Способы и приемы работы с ними.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(34 часа).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Выполнение чертежа выкрайки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Конструирование и моделирование  юбки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Способы перевода чертежей и выкроек. Увеличение  или  уменьшение выкроек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 чертежей при помощи  масштаба или по клеткам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Моделирование юбки  путём конического и параллельного расширения,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образования подрезов и воланов.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Разработка лекал.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-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Снятие мерок, выполнение эскиза, выбор модели, расчёт конструкции, раскрой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и пошив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в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ыполнение изделий.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5. Плечевые изделия. Технология, моделирование по лекалам.  </w:t>
      </w:r>
      <w:r w:rsidRPr="00771773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95450" cy="495300"/>
                <wp:effectExtent l="0" t="0" r="0" b="0"/>
                <wp:docPr id="1" name="Прямоугольник 1" descr="Круглая лента лицом вниз: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701A8" id="Прямоугольник 1" o:spid="_x0000_s1026" alt="Круглая лента лицом вниз: 19" style="width:133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(96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(10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Беседа  о моде. Рекомендуемые ткани. Просмотр журналов. Правила по технике безопасности  во время работы на занятиях. Необходимые инструменты и  материал.  Конструктивные особенности плечевых изделий. Понятие «плечевые изделия». Технология раскроя и пошива. Алгоритмы шитья. Выбор ткани и силуэта с учётом индивидуальных особенностей фигуры. Адаптация журнальных выкроек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(86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Снятие мерок, выбор модели, расчёт конструкции, раскрой. Моделирование лёгкой одежды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Разработка лекал. Выбор ткани с учётом индивидуальных особенностей фигуры. Выполнение изделий. Разные способы декоративного оформления одежды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 Тема 6. Декоративные изделия, выполненные с использованием известных техник рукоделия. Индивидуальные творческие работы детей. (64 часов)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Теория (8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Беседа  о разновидностях цветов и поделок из капрона. Необходимый материал и оборудование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Просмотр журналов. Ознокомление с основными приёмами техники изготовления цветов из капрона</w:t>
      </w: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Правила по технике безопасности  во время работы на занятиях.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(56 часов).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Подготовка из проволоки каркаса лепестков  и листочков разных размеров. Сборка цветка из лепесточков. Придание формы листов. Индивидуальные творческие работы в технике изготовления цветов из капрона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кашпо, в котором находится пенопласт. Сборка букета. Показ композиции на тематическом  итоговом занятиии.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Вышивание на трикотаже розочки в стиле «рококо», вышивка «лентами», вышивка «гладью». Показ готовых изделий на тематическом итоговом занятии.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Индивидуальные творческие работы в технике «изонить»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Вышивка окружности  в технике изонить. Основной алгоритм заполнения окружности. Переплетение нитей. Создание различных орнаментов.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Тема 8. Итоговое занятие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 часа)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Практика (4 часа).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Изделия к отчетной выставке – юбки, платье, также техника изготовления цветов  из капрона,   «вышивка по трикотажу», технике  изонить  и лентами. Изготовление картин с вязаными цветами с 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оформлением вышивки лентами. Подведение итогов, награждение лучших кружковцев.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    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Методическое обеспечение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дополнительной общеобразовательной и общеразвивающей программы      «Весёлая мастерская»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Весь процесс обучения строится с учетом индивидуальных особенностей и способностей детей в группе с опорой на технологии личностно-ориентированного подхода. Для каждого ребенка предусматривается возможность индивидуального темпа прохождения тем программы и усложнения (упрощения) заданий внутри каждой темы, а также расширение содержания программы в соответствии с пожеланиями учащихся и в случае особой одаренности или подготовленности ребенка.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Чтобы достигнуть наилучшего образовательного результата, педагогу, решившему работать по программе, необходимо обратить внимание на следующее.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Дополнительное образование позволяет наиболее полно обеспечить, осуществить подход в развитии способностей обучающихся. Своевременное выявление способностей влияет на становление личности ребёнка.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Объединения обучающихся формируются независимо от возраста, способностей обучающихся.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Образовательный процесс детского объединения включает три взаимосвязанные направления: обучение, воспитание и развитие.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Обучение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выделены определённые этапы обучения, отличающиеся между собой сложностью изучаемого материала: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учебные занятия на каждом этапе организованы с учётом знаний, умений и навыков обучающихся.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учебные группы объединения формируются независимо от возраста и способностей, т.е. работа ведётся в разновозрастных группах.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Воспитательные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т.е. воспитывающая деятельность – по сложившейся традиции в группах проводятся беседы на воспитательные темы и мероприятия.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Развивающие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развить творческое мышление, эстетический вкус, самостоятельность в подборе необходимого материала.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проведения занятий: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Беседа.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Обычно сочетается с другими формами занятий. Продолжительность 10–15м. Используется при знакомстве с тематической историей, при обсуждении выставок, образцов работ, при изучении и повторении правил техники безопасности.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2.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Презентация.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 и беседа, обычно бывает частью занятия и позволяет познакомить учащихся с теоретическим и наглядным материалом.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3.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Практическое занятие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мастер-класс — проводиться как для ознакомления учащихся с новой темой, так и для закрепления уже изученных приемов работы.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Конкурс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Может проводиться при отборе работ на выставку, при выполнении учащимися одинаковых учебных работ и т. д. Для проверки степени освоения той или иной темы может быть проведено занятие в форме викторины по теоретическому материалу или в форме конкурса практических умений.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Итоговое занятие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Обычно проводится в конце учебного года (полугодия) для учащихся и родителей с целью подведения итогов, поощрения детей и демонстрации родителям их успехов.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Каждое занятие, построенное на сказке, игре, «трудной ситуации» заинтересовывает ребят, создает мотивационную ситуацию и позволяет педагогу ненавязчиво дать учащимся все необходимые знания в течение всего занятия.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Работая по программе, следует запомнить: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1. Предложенное в программе изделие может быть заменено другим, но оно должно дать возможность изучить указанные технологические сведения и сформировать нужные знания и умения.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2. Наибольшее внимание отводиться анализу готовых изделий и планированию самостоятельной работы. Чаще всего анализ изделия проводится на основе образца в сборе и в деталях по схеме: сколько деталей всего, какой они формы, как между собой соединены, из какого материала они сделаны.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3. Время  занятия может изменяться в зависимости от подготовленности ребят и сложности выполнения поделки. Иногда можно дать задание ребятам – завершить работу дома с родителями.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4. Если учащийся не закончил работу, а предложите  им дома доделать работу с родителями,  но не сделать за него, а повторять действия за педагогом.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5. Подготовьте для каждого занятия занимательные рассказы об истории науки, техники и производства, о технических видах спорта, наборы ярких иллюстраций для демонстраций по теме занятий.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6. Цели, указанные в каждой теме, должны быть обязательно достигнуты и ребята должны овладеть теми  знаниями и умениями, которые запланированы на определенный этап работы. Иначе переход к следующей теме будет бессмысленным т.к. ее цели поставлены с учетом конечного результата предыдущей темы.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val="x-none"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По окончании изучения каждой темы, рекомендуется проводить конкурсы, викторины каждой группы или между группами. В конце учебного года можно устроить большой праздник. На празднике предусмотреть: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left="1825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lastRenderedPageBreak/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выставку всех изготовленных поделок;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left="1825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игры-соревнования;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left="1825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отгадывание тематических загадок;</w:t>
      </w:r>
    </w:p>
    <w:p w:rsidR="00771773" w:rsidRPr="00771773" w:rsidRDefault="00771773" w:rsidP="00771773">
      <w:pPr>
        <w:shd w:val="clear" w:color="auto" w:fill="FFFFFF"/>
        <w:spacing w:after="0" w:line="242" w:lineRule="atLeast"/>
        <w:ind w:left="1825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Symbol" w:eastAsia="Times New Roman" w:hAnsi="Symbol" w:cs="Tahoma"/>
          <w:color w:val="555555"/>
          <w:sz w:val="28"/>
          <w:szCs w:val="28"/>
          <w:lang w:val="x-none" w:eastAsia="ru-RU"/>
        </w:rPr>
        <w:t>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val="x-none" w:eastAsia="ru-RU"/>
        </w:rPr>
        <w:t>     </w:t>
      </w:r>
      <w:r w:rsidRPr="00771773">
        <w:rPr>
          <w:rFonts w:ascii="Tahoma" w:eastAsia="Times New Roman" w:hAnsi="Tahoma" w:cs="Tahoma"/>
          <w:color w:val="555555"/>
          <w:sz w:val="28"/>
          <w:szCs w:val="28"/>
          <w:lang w:val="x-none" w:eastAsia="ru-RU"/>
        </w:rPr>
        <w:t>всем победителям вручаются награды.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6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Список литературы, используемый педагогом: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Методические рекомендации по составлению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дополнительных общеразвивающих программ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«Журнал мод» №2 (468) – рукоделие и вышивка 2005г.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Журнал «Делаем сами» 2010 № 1 – 24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Интернет-ресурсы для ковроткачества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Лоскутное шитьё для начинающих. Черил Оуэн. Москва.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АСТ. Астрель. Полигрфиздат.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Занятия по обслуживающему труду. И.Н.Фёдорова, Л.Ф.Голик.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Москва «Просвещение» 1981г.</w:t>
      </w:r>
    </w:p>
    <w:p w:rsidR="00771773" w:rsidRPr="00771773" w:rsidRDefault="00771773" w:rsidP="0077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6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обучающихся и родителей: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Технология женской и детской лёгкой одежды.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 А.Т.Труханова. Москва 200г.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Журнал «Делаем сами» 2010г., № 1 – 24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Учим детей чувствовать и создавать прекрасное. Изд.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134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«Акад. развития», Ярославль, 2001г.</w:t>
      </w:r>
    </w:p>
    <w:p w:rsidR="00771773" w:rsidRPr="00771773" w:rsidRDefault="00771773" w:rsidP="00771773">
      <w:pPr>
        <w:shd w:val="clear" w:color="auto" w:fill="FFFFFF"/>
        <w:spacing w:after="0" w:line="240" w:lineRule="auto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Беседа, лекции, практикумы, анкеты для родителей –</w:t>
      </w:r>
    </w:p>
    <w:p w:rsidR="00771773" w:rsidRPr="00771773" w:rsidRDefault="00771773" w:rsidP="0077177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            «Учитель», 2005г.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Интернет-ресурсы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Головоломки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Плакаты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Творческие проекты учащихся</w:t>
      </w:r>
    </w:p>
    <w:p w:rsidR="00771773" w:rsidRPr="00771773" w:rsidRDefault="00771773" w:rsidP="00771773">
      <w:pPr>
        <w:shd w:val="clear" w:color="auto" w:fill="FFFFFF"/>
        <w:spacing w:after="0" w:line="330" w:lineRule="atLeast"/>
        <w:ind w:left="780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77177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7717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Учебные таблицы</w:t>
      </w:r>
    </w:p>
    <w:p w:rsidR="002A008F" w:rsidRDefault="002A008F">
      <w:bookmarkStart w:id="0" w:name="_GoBack"/>
      <w:bookmarkEnd w:id="0"/>
    </w:p>
    <w:sectPr w:rsidR="002A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3"/>
    <w:rsid w:val="002A008F"/>
    <w:rsid w:val="007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64B6-5C7E-43D5-BDF0-58112267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1773"/>
    <w:rPr>
      <w:b/>
      <w:bCs/>
    </w:rPr>
  </w:style>
  <w:style w:type="paragraph" w:styleId="a4">
    <w:name w:val="List Paragraph"/>
    <w:basedOn w:val="a"/>
    <w:uiPriority w:val="34"/>
    <w:qFormat/>
    <w:rsid w:val="007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7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7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71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2019-10-14T17:10:00Z</dcterms:created>
  <dcterms:modified xsi:type="dcterms:W3CDTF">2019-10-14T17:10:00Z</dcterms:modified>
</cp:coreProperties>
</file>