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12" w:rsidRPr="00A17C12" w:rsidRDefault="00A17C12" w:rsidP="00A17C12">
      <w:pPr>
        <w:spacing w:after="0" w:line="27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Министерство образования и науки Российской Федерации</w:t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ДЕПАРТАМЕНТ МОЛОДЕЖНОЙ ПОЛИТИКИ,</w:t>
      </w:r>
      <w:r w:rsidRPr="00A17C1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</w:t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ВОСПИТАНИЯ И СОЦИАЛЬНОЙ ЗАЩИТЫ ДЕТЕЙ</w:t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ПИСЬМО</w:t>
      </w:r>
      <w:r w:rsidRPr="00A17C1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</w:t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от 11 декабря 2006 года N 06-1844</w:t>
      </w:r>
      <w:proofErr w:type="gramStart"/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</w:t>
      </w:r>
      <w:proofErr w:type="gramEnd"/>
      <w:r w:rsidRPr="00A17C1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</w:t>
      </w:r>
      <w:hyperlink r:id="rId4" w:anchor="6500IL" w:history="1">
        <w:r w:rsidRPr="00A17C12">
          <w:rPr>
            <w:rFonts w:ascii="Arial" w:eastAsia="Times New Roman" w:hAnsi="Arial" w:cs="Arial"/>
            <w:b/>
            <w:bCs/>
            <w:color w:val="3451A0"/>
            <w:sz w:val="20"/>
            <w:u w:val="single"/>
            <w:lang w:eastAsia="ru-RU"/>
          </w:rPr>
          <w:t>примерных требованиях к программам </w:t>
        </w:r>
        <w:r w:rsidRPr="00A17C12">
          <w:rPr>
            <w:rFonts w:ascii="Arial" w:eastAsia="Times New Roman" w:hAnsi="Arial" w:cs="Arial"/>
            <w:b/>
            <w:bCs/>
            <w:color w:val="3451A0"/>
            <w:sz w:val="20"/>
            <w:szCs w:val="20"/>
            <w:u w:val="single"/>
            <w:lang w:eastAsia="ru-RU"/>
          </w:rPr>
          <w:br/>
        </w:r>
        <w:r w:rsidRPr="00A17C12">
          <w:rPr>
            <w:rFonts w:ascii="Arial" w:eastAsia="Times New Roman" w:hAnsi="Arial" w:cs="Arial"/>
            <w:b/>
            <w:bCs/>
            <w:color w:val="3451A0"/>
            <w:sz w:val="20"/>
            <w:u w:val="single"/>
            <w:lang w:eastAsia="ru-RU"/>
          </w:rPr>
          <w:t>дополнительного образования детей</w:t>
        </w:r>
      </w:hyperlink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 соответствии с Комплексным планом мероприятий </w:t>
      </w:r>
      <w:proofErr w:type="spell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Минобрнауки</w:t>
      </w:r>
      <w:proofErr w:type="spellEnd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России, подведомственных ему федеральных служб и федеральных агентств по выполнению Программы социально-экономического развития Российской Федерации на среднесрочную перспективу (2006-2008 годы) и Плана действий Правительства Российской Федерации по ее реализации в 2006 году направляем</w:t>
      </w:r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hyperlink r:id="rId5" w:anchor="6500IL" w:history="1">
        <w:r w:rsidRPr="00A17C12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Примерные требования к программам дополнительного образования детей</w:t>
        </w:r>
      </w:hyperlink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для использования их в практической работе.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A17C12" w:rsidRPr="00A17C12" w:rsidRDefault="00A17C12" w:rsidP="00A17C12">
      <w:pPr>
        <w:spacing w:after="0" w:line="275" w:lineRule="atLeast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Директор Департамента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А.А.Левитская</w:t>
      </w:r>
    </w:p>
    <w:p w:rsidR="00A17C12" w:rsidRPr="00A17C12" w:rsidRDefault="00A17C12" w:rsidP="00A17C12">
      <w:pPr>
        <w:spacing w:after="0" w:line="275" w:lineRule="atLeast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</w:t>
      </w:r>
    </w:p>
    <w:p w:rsidR="00A17C12" w:rsidRPr="00A17C12" w:rsidRDefault="00A17C12" w:rsidP="00A17C12">
      <w:pPr>
        <w:spacing w:after="0" w:line="275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</w:t>
      </w:r>
    </w:p>
    <w:p w:rsidR="00A17C12" w:rsidRPr="00A17C12" w:rsidRDefault="00A17C12" w:rsidP="00A17C12">
      <w:pPr>
        <w:spacing w:after="240" w:line="275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Приложение</w:t>
      </w:r>
    </w:p>
    <w:p w:rsidR="00A17C12" w:rsidRPr="00A17C12" w:rsidRDefault="00A17C12" w:rsidP="00A17C12">
      <w:pPr>
        <w:spacing w:after="240" w:line="275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    </w:t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ПРИМЕРНЫЕ ТРЕБОВАНИЯ</w:t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к программам дополнительного образования детей</w:t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Нормативно-правовой аспект.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соответствии со</w:t>
      </w:r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hyperlink r:id="rId6" w:anchor="7DS0KB" w:history="1">
        <w:r w:rsidRPr="00A17C12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статьей 9 Закона Российской Федерации "Об образовании"</w:t>
        </w:r>
      </w:hyperlink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(далее - закон) образовательная программа определяет содержание образования определенного уровня и направленности.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 дополнительным образовательным программам относятся образовательные программы различной направленности, реализуемые: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 общеобразовательных учреждениях и образовательных учреждениях профессионального </w:t>
      </w:r>
      <w:proofErr w:type="gram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образования</w:t>
      </w:r>
      <w:proofErr w:type="gramEnd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за пределами определяющих их статус основных образовательных программ;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образовательных учреждениях дополнительного образования детей, где они являются основными (</w:t>
      </w:r>
      <w:hyperlink r:id="rId7" w:anchor="6540IN" w:history="1">
        <w:r w:rsidRPr="00A17C12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Типовое положение об образовательном учреждении дополнительного образования детей</w:t>
        </w:r>
      </w:hyperlink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утверждено</w:t>
      </w:r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hyperlink r:id="rId8" w:history="1">
        <w:r w:rsidRPr="00A17C12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постановлением Правительства Российской Федерации от 7 марта 1995 года N 233</w:t>
        </w:r>
      </w:hyperlink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), и в иных учреждениях, имеющих соответствующие лицензии</w:t>
      </w:r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hyperlink r:id="rId9" w:anchor="8PI0LV" w:history="1">
        <w:r w:rsidRPr="00A17C12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(ст.26, п.2)</w:t>
        </w:r>
      </w:hyperlink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lastRenderedPageBreak/>
        <w:t>Содержание дополнительных образовательных программ.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" w:anchor="7EE0KG" w:history="1">
        <w:r w:rsidRPr="00A17C12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Пунктом 5 статьи 14 Закона</w:t>
        </w:r>
      </w:hyperlink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установлено,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Содержание образования является одним из факторов экономического и социального прогресса общества и должно быть ориентировано </w:t>
      </w:r>
      <w:proofErr w:type="gram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</w:t>
      </w:r>
      <w:proofErr w:type="gramEnd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обеспечение самоопределения личности, создание условий для ее самореализации;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формирование у обучающегося адекватной современному уровню знаний и уровню образовательной программы (ступени обучения) картины мира;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интеграцию личности в национальную и мировую культуру;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формирование человека и гражданина, интегрированного в современное ему общество и нацеленного на совершенствование этого общества;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воспроизводство и развитие кадрового потенциала общества.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Ответственность за 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 несет образовательное учреждение в установленном законодательством Российской Федерации порядке, согласно</w:t>
      </w:r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hyperlink r:id="rId11" w:anchor="8Q80M5" w:history="1">
        <w:r w:rsidRPr="00A17C12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пункту 3 статьи 32 Закона</w:t>
        </w:r>
      </w:hyperlink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Целями и задачами дополнительных образовательных программ</w:t>
      </w:r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первую очередь является обеспечение обучения, воспитания, развития детей. В связи с этим</w:t>
      </w:r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содержание дополнительных образовательных программ</w:t>
      </w:r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должно соответствовать: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достижениям мировой культуры, российским традициям, культурно-национальным особенностям регионов;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соответствующему уровню образования (дошкольному, начальному общему, основному общему, среднему (полному) общему образованию);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направленностям дополнительных образовательных программ (научно-технической, спортивно-технической, художественной, физкультурно-спортивной, туристско-краеведческой, эколого-биологической, военно-патриотической, социально-педагогической, социально-экономической, </w:t>
      </w:r>
      <w:proofErr w:type="spell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естественно-научной</w:t>
      </w:r>
      <w:proofErr w:type="spellEnd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т.д.); методах контроля и управления образовательным процессом (анализе результатов деятельности детей); средствах обучения, (перечне необходимого оборудования, инструментов и материалов в расчете на каждого обучающегося в объединении);</w:t>
      </w:r>
      <w:r w:rsidRPr="00A17C12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быть направлено </w:t>
      </w:r>
      <w:proofErr w:type="gram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</w:t>
      </w:r>
      <w:proofErr w:type="gramEnd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- создание условий для развития личности ребенка;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развитие мотивации личности ребенка к познанию и творчеству;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обеспечение эмоционального благополучия ребенка;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приобщение </w:t>
      </w:r>
      <w:proofErr w:type="gram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обучающихся</w:t>
      </w:r>
      <w:proofErr w:type="gramEnd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 общечеловеческим ценностям;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профилактику асоциального поведения;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культуры;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целостность процесса психического и физического, умственного и духовного развития личности ребенка;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укрепление психического и физического здоровья ребенка;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взаимодействие педагога дополнительного образования с семьей.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Структура программы дополнительного образования детей.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Программа дополнительного образования детей, как правило, включает следующие структурные элементы: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Титульный лист.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Пояснительную записку.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Учебно-тематический план.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 Содержание изучаемого курса.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 Методическое обеспечение дополнительной образовательной программы.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 Список литературы.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Оформление и содержание структурных элементов программы дополнительного образования детей.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На титульном листе рекомендуется указывать: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наименование образовательного учреждения;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где, когда и кем утверждена дополнительная образовательная программа;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название дополнительной образовательной программы;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возраст детей, на которых рассчитана дополнительная образовательная программа;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- срок реализации дополнительной образовательной программы;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ФИО, должность автор</w:t>
      </w:r>
      <w:proofErr w:type="gram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а(</w:t>
      </w:r>
      <w:proofErr w:type="spellStart"/>
      <w:proofErr w:type="gramEnd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ов</w:t>
      </w:r>
      <w:proofErr w:type="spellEnd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 дополнительной образовательной программы;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название города, населенного пункта, в котором реализуется дополнительная образовательная программа;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год разработки дополнительной образовательной программы.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В пояснительной записке к программе дополнительного образования детей следует раскрыть: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направленность дополнительной образовательной программы;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новизну, актуальность, педагогическую целесообразность;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цель и задачи дополнительной образовательной программы;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отличительные особенности данной дополнительной образовательной программы от уже существующих образовательных программ;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возраст детей, участвующих в реализации данной дополнительной образовательной программы;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сроки реализации дополнительной образовательной программы (продолжительность образовательного процесса, этапы);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формы и режим занятий;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ожидаемые результаты и способы определения их результативности;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Учебно-тематический план дополнительной образовательной программы может содержать: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перечень разделов, тем;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количество часов по каждой теме с разбивкой на теоретические и практические виды занятий.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4. Содержание программы дополнительного образования </w:t>
      </w:r>
      <w:proofErr w:type="gram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детей</w:t>
      </w:r>
      <w:proofErr w:type="gramEnd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возможно отразить через краткое описание тем (теоретических и практических видов занятий).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 Методическое обеспечение программы дополнительного образования детей: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- рекомендации по проведению лабораторных и практических работ, по постановке экспериментов или опытов и т.д.;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дидактический и лекционный материалы, методики по исследовательской работе, тематика опытнической или исследовательской работы и т.д.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 Список использованной литературы.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17C12" w:rsidRPr="00A17C12" w:rsidRDefault="00A17C12" w:rsidP="00A17C12">
      <w:pPr>
        <w:spacing w:after="0" w:line="275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Текст документа сверен </w:t>
      </w:r>
      <w:proofErr w:type="gramStart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</w:t>
      </w:r>
      <w:proofErr w:type="gramEnd"/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</w:t>
      </w:r>
    </w:p>
    <w:p w:rsidR="00A17C12" w:rsidRPr="00A17C12" w:rsidRDefault="00A17C12" w:rsidP="00A17C12">
      <w:pPr>
        <w:spacing w:after="0" w:line="275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Вестник образования,</w:t>
      </w:r>
    </w:p>
    <w:p w:rsidR="00A17C12" w:rsidRPr="00A17C12" w:rsidRDefault="00A17C12" w:rsidP="00A17C12">
      <w:pPr>
        <w:spacing w:after="0" w:line="275" w:lineRule="atLeast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N 2, январь, 2007 год</w:t>
      </w:r>
      <w:r w:rsidRPr="00A17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B46BDE" w:rsidRDefault="00B46BDE"/>
    <w:sectPr w:rsidR="00B46BDE" w:rsidSect="00B4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C12"/>
    <w:rsid w:val="00574742"/>
    <w:rsid w:val="00A17C12"/>
    <w:rsid w:val="00B4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DE"/>
  </w:style>
  <w:style w:type="paragraph" w:styleId="2">
    <w:name w:val="heading 2"/>
    <w:basedOn w:val="a"/>
    <w:link w:val="20"/>
    <w:uiPriority w:val="9"/>
    <w:qFormat/>
    <w:rsid w:val="00A17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17C12"/>
  </w:style>
  <w:style w:type="character" w:styleId="a3">
    <w:name w:val="Hyperlink"/>
    <w:basedOn w:val="a0"/>
    <w:uiPriority w:val="99"/>
    <w:semiHidden/>
    <w:unhideWhenUsed/>
    <w:rsid w:val="00A17C12"/>
    <w:rPr>
      <w:color w:val="0000FF"/>
      <w:u w:val="single"/>
    </w:rPr>
  </w:style>
  <w:style w:type="paragraph" w:customStyle="1" w:styleId="formattext">
    <w:name w:val="formattext"/>
    <w:basedOn w:val="a"/>
    <w:rsid w:val="00A1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1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6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4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59342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58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16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162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3751" TargetMode="External"/><Relationship Id="rId11" Type="http://schemas.openxmlformats.org/officeDocument/2006/relationships/hyperlink" Target="https://docs.cntd.ru/document/9003751" TargetMode="External"/><Relationship Id="rId5" Type="http://schemas.openxmlformats.org/officeDocument/2006/relationships/hyperlink" Target="https://docs.cntd.ru/document/902030755" TargetMode="External"/><Relationship Id="rId10" Type="http://schemas.openxmlformats.org/officeDocument/2006/relationships/hyperlink" Target="https://docs.cntd.ru/document/9003751" TargetMode="External"/><Relationship Id="rId4" Type="http://schemas.openxmlformats.org/officeDocument/2006/relationships/hyperlink" Target="https://docs.cntd.ru/document/902030755" TargetMode="External"/><Relationship Id="rId9" Type="http://schemas.openxmlformats.org/officeDocument/2006/relationships/hyperlink" Target="https://docs.cntd.ru/document/9003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2021-09-21T03:08:00Z</dcterms:created>
  <dcterms:modified xsi:type="dcterms:W3CDTF">2021-09-21T03:08:00Z</dcterms:modified>
</cp:coreProperties>
</file>