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696" w:h="14871" w:hRule="exact" w:wrap="none" w:vAnchor="page" w:hAnchor="page" w:x="1179" w:y="497"/>
        <w:widowControl w:val="0"/>
        <w:keepNext w:val="0"/>
        <w:keepLines w:val="0"/>
        <w:shd w:val="clear" w:color="auto" w:fill="auto"/>
        <w:bidi w:val="0"/>
        <w:spacing w:before="0" w:after="0"/>
        <w:ind w:left="0" w:right="100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Положение</w:t>
      </w:r>
      <w:bookmarkEnd w:id="0"/>
    </w:p>
    <w:p>
      <w:pPr>
        <w:pStyle w:val="Style3"/>
        <w:framePr w:w="9696" w:h="14871" w:hRule="exact" w:wrap="none" w:vAnchor="page" w:hAnchor="page" w:x="1179" w:y="497"/>
        <w:widowControl w:val="0"/>
        <w:keepNext w:val="0"/>
        <w:keepLines w:val="0"/>
        <w:shd w:val="clear" w:color="auto" w:fill="auto"/>
        <w:bidi w:val="0"/>
        <w:spacing w:before="0" w:after="273"/>
        <w:ind w:left="0" w:right="100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 текущей и промежуточной аттестации</w:t>
        <w:br/>
        <w:t xml:space="preserve">учащихся </w:t>
      </w:r>
      <w:r>
        <w:rPr>
          <w:rStyle w:val="CharStyle5"/>
          <w:b/>
          <w:bCs/>
        </w:rPr>
        <w:t>1-11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классов</w:t>
      </w:r>
      <w:bookmarkEnd w:id="1"/>
    </w:p>
    <w:p>
      <w:pPr>
        <w:pStyle w:val="Style3"/>
        <w:framePr w:w="9696" w:h="14871" w:hRule="exact" w:wrap="none" w:vAnchor="page" w:hAnchor="page" w:x="1179" w:y="497"/>
        <w:widowControl w:val="0"/>
        <w:keepNext w:val="0"/>
        <w:keepLines w:val="0"/>
        <w:shd w:val="clear" w:color="auto" w:fill="auto"/>
        <w:bidi w:val="0"/>
        <w:jc w:val="left"/>
        <w:spacing w:before="0" w:after="272" w:line="280" w:lineRule="exact"/>
        <w:ind w:left="50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1. Общие положения</w:t>
      </w:r>
      <w:bookmarkEnd w:id="2"/>
    </w:p>
    <w:p>
      <w:pPr>
        <w:pStyle w:val="Style6"/>
        <w:numPr>
          <w:ilvl w:val="0"/>
          <w:numId w:val="1"/>
        </w:numPr>
        <w:framePr w:w="9696" w:h="14871" w:hRule="exact" w:wrap="none" w:vAnchor="page" w:hAnchor="page" w:x="1179" w:y="497"/>
        <w:tabs>
          <w:tab w:leader="none" w:pos="58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разработано в соответствии с Федеральным законом «Об образовании в Российской Федерации», Законом РД «Об образовании в Республике Дагестан», Уставом и локальными актами школы и регламентирует содержание и порядок текущей и промежуточной аттестации учащихся школы.</w:t>
      </w:r>
    </w:p>
    <w:p>
      <w:pPr>
        <w:pStyle w:val="Style6"/>
        <w:numPr>
          <w:ilvl w:val="0"/>
          <w:numId w:val="1"/>
        </w:numPr>
        <w:framePr w:w="9696" w:h="14871" w:hRule="exact" w:wrap="none" w:vAnchor="page" w:hAnchor="page" w:x="1179" w:y="497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Настоящее Положение утверждается директором школы, рассматривается на педагогическом совете школы, имеющем право вносить в него свои изменения и дополнения.</w:t>
      </w:r>
    </w:p>
    <w:p>
      <w:pPr>
        <w:pStyle w:val="Style6"/>
        <w:numPr>
          <w:ilvl w:val="0"/>
          <w:numId w:val="1"/>
        </w:numPr>
        <w:framePr w:w="9696" w:h="14871" w:hRule="exact" w:wrap="none" w:vAnchor="page" w:hAnchor="page" w:x="1179" w:y="49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Целями текущей и промежуточной аттестации являются:</w:t>
      </w:r>
    </w:p>
    <w:p>
      <w:pPr>
        <w:pStyle w:val="Style6"/>
        <w:numPr>
          <w:ilvl w:val="0"/>
          <w:numId w:val="3"/>
        </w:numPr>
        <w:framePr w:w="9696" w:h="14871" w:hRule="exact" w:wrap="none" w:vAnchor="page" w:hAnchor="page" w:x="1179" w:y="497"/>
        <w:tabs>
          <w:tab w:leader="none" w:pos="96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установление фактического уровня теоретических знаний по предметам обязательного компонента учебного плана, практических умений и навыков;</w:t>
      </w:r>
    </w:p>
    <w:p>
      <w:pPr>
        <w:pStyle w:val="Style6"/>
        <w:numPr>
          <w:ilvl w:val="0"/>
          <w:numId w:val="3"/>
        </w:numPr>
        <w:framePr w:w="9696" w:h="14871" w:hRule="exact" w:wrap="none" w:vAnchor="page" w:hAnchor="page" w:x="1179" w:y="497"/>
        <w:tabs>
          <w:tab w:leader="none" w:pos="103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соотнесение этого уровня с требованиями ФГОС;</w:t>
      </w:r>
    </w:p>
    <w:p>
      <w:pPr>
        <w:pStyle w:val="Style6"/>
        <w:numPr>
          <w:ilvl w:val="0"/>
          <w:numId w:val="3"/>
        </w:numPr>
        <w:framePr w:w="9696" w:h="14871" w:hRule="exact" w:wrap="none" w:vAnchor="page" w:hAnchor="page" w:x="1179" w:y="497"/>
        <w:tabs>
          <w:tab w:leader="none" w:pos="96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выполнения учебных программ в соответствии с календарно</w:t>
        <w:softHyphen/>
        <w:t>тематическим планированием;</w:t>
      </w:r>
    </w:p>
    <w:p>
      <w:pPr>
        <w:pStyle w:val="Style6"/>
        <w:numPr>
          <w:ilvl w:val="0"/>
          <w:numId w:val="3"/>
        </w:numPr>
        <w:framePr w:w="9696" w:h="14871" w:hRule="exact" w:wrap="none" w:vAnchor="page" w:hAnchor="page" w:x="1179" w:y="497"/>
        <w:tabs>
          <w:tab w:leader="none" w:pos="97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уважения их личности и человеческого достоинства;</w:t>
      </w:r>
    </w:p>
    <w:p>
      <w:pPr>
        <w:pStyle w:val="Style6"/>
        <w:numPr>
          <w:ilvl w:val="0"/>
          <w:numId w:val="1"/>
        </w:numPr>
        <w:framePr w:w="9696" w:h="14871" w:hRule="exact" w:wrap="none" w:vAnchor="page" w:hAnchor="page" w:x="1179" w:y="497"/>
        <w:tabs>
          <w:tab w:leader="none" w:pos="58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Текущая аттестация учащихся включает в себя поурочное, потемное и четвертное (полугодовое) оценивание результатов их учебы.</w:t>
      </w:r>
    </w:p>
    <w:p>
      <w:pPr>
        <w:pStyle w:val="Style6"/>
        <w:numPr>
          <w:ilvl w:val="0"/>
          <w:numId w:val="1"/>
        </w:numPr>
        <w:framePr w:w="9696" w:h="14871" w:hRule="exact" w:wrap="none" w:vAnchor="page" w:hAnchor="page" w:x="1179" w:y="497"/>
        <w:tabs>
          <w:tab w:leader="none" w:pos="59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Промежуточная (годовая) аттестация представляет собой тестирования, зачёты, собеседования и контрольные работы, которые проводятся по итогам учебного года.</w:t>
      </w:r>
    </w:p>
    <w:p>
      <w:pPr>
        <w:pStyle w:val="Style6"/>
        <w:framePr w:w="9696" w:h="14871" w:hRule="exact" w:wrap="none" w:vAnchor="page" w:hAnchor="page" w:x="1179" w:y="497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Промежуточная (годовая) аттестация проводится:</w:t>
      </w:r>
    </w:p>
    <w:p>
      <w:pPr>
        <w:pStyle w:val="Style6"/>
        <w:numPr>
          <w:ilvl w:val="0"/>
          <w:numId w:val="3"/>
        </w:numPr>
        <w:framePr w:w="9696" w:h="14871" w:hRule="exact" w:wrap="none" w:vAnchor="page" w:hAnchor="page" w:x="1179" w:y="497"/>
        <w:tabs>
          <w:tab w:leader="none" w:pos="95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2-х - 9-х классах - по четвертям по учебным предметам с недельной нагрузкой более одного учебного часа;</w:t>
      </w:r>
    </w:p>
    <w:p>
      <w:pPr>
        <w:pStyle w:val="Style6"/>
        <w:numPr>
          <w:ilvl w:val="0"/>
          <w:numId w:val="3"/>
        </w:numPr>
        <w:framePr w:w="9696" w:h="14871" w:hRule="exact" w:wrap="none" w:vAnchor="page" w:hAnchor="page" w:x="1179" w:y="497"/>
        <w:tabs>
          <w:tab w:leader="none" w:pos="96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2-х - 9-х классах по учебным предметам с недельной нагрузкой один час - только по полугодиям;</w:t>
      </w:r>
    </w:p>
    <w:p>
      <w:pPr>
        <w:pStyle w:val="Style6"/>
        <w:numPr>
          <w:ilvl w:val="0"/>
          <w:numId w:val="3"/>
        </w:numPr>
        <w:framePr w:w="9696" w:h="14871" w:hRule="exact" w:wrap="none" w:vAnchor="page" w:hAnchor="page" w:x="1179" w:y="497"/>
        <w:tabs>
          <w:tab w:leader="none" w:pos="1037" w:val="left"/>
        </w:tabs>
        <w:widowControl w:val="0"/>
        <w:keepNext w:val="0"/>
        <w:keepLines w:val="0"/>
        <w:shd w:val="clear" w:color="auto" w:fill="auto"/>
        <w:bidi w:val="0"/>
        <w:spacing w:before="0" w:after="273" w:line="322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10-х - 11-х классах - по полугодиям.</w:t>
      </w:r>
    </w:p>
    <w:p>
      <w:pPr>
        <w:pStyle w:val="Style3"/>
        <w:framePr w:w="9696" w:h="14871" w:hRule="exact" w:wrap="none" w:vAnchor="page" w:hAnchor="page" w:x="1179" w:y="497"/>
        <w:widowControl w:val="0"/>
        <w:keepNext w:val="0"/>
        <w:keepLines w:val="0"/>
        <w:shd w:val="clear" w:color="auto" w:fill="auto"/>
        <w:bidi w:val="0"/>
        <w:jc w:val="both"/>
        <w:spacing w:before="0" w:after="235" w:line="28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И. Задачи текущей и промежуточной аттестации учащихся</w:t>
      </w:r>
      <w:bookmarkEnd w:id="3"/>
    </w:p>
    <w:p>
      <w:pPr>
        <w:pStyle w:val="Style6"/>
        <w:numPr>
          <w:ilvl w:val="0"/>
          <w:numId w:val="5"/>
        </w:numPr>
        <w:framePr w:w="9696" w:h="14871" w:hRule="exact" w:wrap="none" w:vAnchor="page" w:hAnchor="page" w:x="1179" w:y="49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Провести достоверное оценивание знаний обучающихся на определённом этапе обучения по образовательным программам.</w:t>
      </w:r>
    </w:p>
    <w:p>
      <w:pPr>
        <w:pStyle w:val="Style6"/>
        <w:numPr>
          <w:ilvl w:val="0"/>
          <w:numId w:val="5"/>
        </w:numPr>
        <w:framePr w:w="9696" w:h="14871" w:hRule="exact" w:wrap="none" w:vAnchor="page" w:hAnchor="page" w:x="1179" w:y="49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итогам контроля знаний обучающихся провести своевременную корректировку в содержании программ обучения, формах и методах обучения, избранных учителем.</w:t>
      </w:r>
    </w:p>
    <w:p>
      <w:pPr>
        <w:pStyle w:val="Style6"/>
        <w:numPr>
          <w:ilvl w:val="0"/>
          <w:numId w:val="5"/>
        </w:numPr>
        <w:framePr w:w="9696" w:h="14871" w:hRule="exact" w:wrap="none" w:vAnchor="page" w:hAnchor="page" w:x="1179" w:y="49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Определить перспективы индивидуальной работы с обучающимися.</w:t>
      </w:r>
    </w:p>
    <w:p>
      <w:pPr>
        <w:pStyle w:val="Style6"/>
        <w:numPr>
          <w:ilvl w:val="0"/>
          <w:numId w:val="5"/>
        </w:numPr>
        <w:framePr w:w="9696" w:h="14871" w:hRule="exact" w:wrap="none" w:vAnchor="page" w:hAnchor="page" w:x="1179" w:y="497"/>
        <w:tabs>
          <w:tab w:leader="none" w:pos="582" w:val="left"/>
        </w:tabs>
        <w:widowControl w:val="0"/>
        <w:keepNext w:val="0"/>
        <w:keepLines w:val="0"/>
        <w:shd w:val="clear" w:color="auto" w:fill="auto"/>
        <w:bidi w:val="0"/>
        <w:spacing w:before="0" w:after="0" w:line="3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Получить объективную информацию об уровне и качестве усвоения знаний обучающимися.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numPr>
          <w:ilvl w:val="0"/>
          <w:numId w:val="5"/>
        </w:numPr>
        <w:framePr w:w="9730" w:h="14906" w:hRule="exact" w:wrap="none" w:vAnchor="page" w:hAnchor="page" w:x="1162" w:y="541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spacing w:before="0" w:after="322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основании результатов итогового контроля получить информацию для подготовки решения педагогического совета школы о переводе обучающихся в следующий класс.</w:t>
      </w:r>
    </w:p>
    <w:p>
      <w:pPr>
        <w:pStyle w:val="Style3"/>
        <w:numPr>
          <w:ilvl w:val="0"/>
          <w:numId w:val="7"/>
        </w:numPr>
        <w:framePr w:w="9730" w:h="14906" w:hRule="exact" w:wrap="none" w:vAnchor="page" w:hAnchor="page" w:x="1162" w:y="541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8" w:line="28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Текущая аттестация учащихся</w:t>
      </w:r>
      <w:bookmarkEnd w:id="4"/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2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Текущей аттестации подлежат учащиеся 2-х -11-х классов школы.</w:t>
      </w:r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4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Текущая аттестация учащихся 1-х классов в течение учебного года осуществляется качественно (без фиксации их достижений в классных журналах в виде отметок по пятибалльной шкале) на основе диагностики развития, проводимой в сентябре, декабре и мае учебного года.</w:t>
      </w:r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4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Форму текущей аттестации определяет учитель,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прохождения программы заместителю директора школы по учебной работе.</w:t>
      </w:r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</w:p>
    <w:p>
      <w:pPr>
        <w:pStyle w:val="Style6"/>
        <w:numPr>
          <w:ilvl w:val="0"/>
          <w:numId w:val="3"/>
        </w:numPr>
        <w:framePr w:w="9730" w:h="14906" w:hRule="exact" w:wrap="none" w:vAnchor="page" w:hAnchor="page" w:x="1162" w:y="541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отметки за творческие работы по русскому языку и литературе в 5-х - 9-х классах - не позже чем через семь дней после их проведения;</w:t>
      </w:r>
    </w:p>
    <w:p>
      <w:pPr>
        <w:pStyle w:val="Style6"/>
        <w:numPr>
          <w:ilvl w:val="0"/>
          <w:numId w:val="3"/>
        </w:numPr>
        <w:framePr w:w="9730" w:h="14906" w:hRule="exact" w:wrap="none" w:vAnchor="page" w:hAnchor="page" w:x="1162" w:y="541"/>
        <w:tabs>
          <w:tab w:leader="none" w:pos="20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отметки за сочинение в 10-х -11-х классах по русскому языку и литературе - не более чем через 14 дней.</w:t>
      </w:r>
    </w:p>
    <w:p>
      <w:pPr>
        <w:pStyle w:val="Style6"/>
        <w:framePr w:w="9730" w:h="14906" w:hRule="exact" w:wrap="none" w:vAnchor="page" w:hAnchor="page" w:x="1162" w:y="5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проведении работы повторно после её анализа отметка выставляется в журнал рядом с предыдущей.</w:t>
      </w:r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Письменные самостоятельные, фронтальные, групповые и тому подобные работы учащихся обучающего характера после обязательного анализа и оценивания не требуют обязательного переноса отметок в классный журнал.</w:t>
      </w:r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Учащиеся, обучающиеся по индивидуальным учебным планам, аттестуются по всем предметам, включенным в учебный план. Отметки фиксируются в специальном журнале индивидуальных занятий, в классный журнал переносятся только отметки промежуточной аттестации за четверти, полугодия, год и итоговые отметки. Если в учебном индивидуальном плане на предмет отводится 0,25 часа, то текущая оценка обучающемуся выставляется по месяцам.</w:t>
      </w:r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Учащиеся, временно обучающиеся в санаторных школах, реабилитационных общеобразовательных учреждениях, аттестуются на основе итогов их аттестации в этих учебных заведениях.</w:t>
      </w:r>
    </w:p>
    <w:p>
      <w:pPr>
        <w:pStyle w:val="Style6"/>
        <w:numPr>
          <w:ilvl w:val="0"/>
          <w:numId w:val="9"/>
        </w:numPr>
        <w:framePr w:w="9730" w:h="14906" w:hRule="exact" w:wrap="none" w:vAnchor="page" w:hAnchor="page" w:x="1162" w:y="541"/>
        <w:tabs>
          <w:tab w:leader="none" w:pos="53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Учащиеся, пропустившие по не зависящим от них обстоятельствам (болезнь, оздоровление в санаторных учреждениях, спортивные соревнования, сборы, стихийные бедствия и катастрофы природного и техногенного характера) более трети учебного времени, не аттестуются.</w:t>
      </w:r>
    </w:p>
    <w:p>
      <w:pPr>
        <w:pStyle w:val="Style6"/>
        <w:framePr w:w="9730" w:h="14906" w:hRule="exact" w:wrap="none" w:vAnchor="page" w:hAnchor="page" w:x="1162" w:y="541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 об аттестации таких учащихся решается в индивидуальном порядке директором школы, заместителем директора по учебно- воспитательной работе по согласованию с родителями (законными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представителями) учащегося. Отметка за полугодие может быть выставлена после успешной сдачи зачета..</w:t>
      </w:r>
    </w:p>
    <w:p>
      <w:pPr>
        <w:pStyle w:val="Style6"/>
        <w:numPr>
          <w:ilvl w:val="0"/>
          <w:numId w:val="9"/>
        </w:numPr>
        <w:framePr w:w="9730" w:h="15234" w:hRule="exact" w:wrap="none" w:vAnchor="page" w:hAnchor="page" w:x="1162" w:y="525"/>
        <w:tabs>
          <w:tab w:leader="none" w:pos="62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Результаты обучения оцениваются по пятибалльной системе. При оценке учитываются следующие качественные показатели знаний:</w:t>
      </w:r>
    </w:p>
    <w:p>
      <w:pPr>
        <w:pStyle w:val="Style6"/>
        <w:numPr>
          <w:ilvl w:val="0"/>
          <w:numId w:val="3"/>
        </w:numPr>
        <w:framePr w:w="9730" w:h="15234" w:hRule="exact" w:wrap="none" w:vAnchor="page" w:hAnchor="page" w:x="1162" w:y="525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глубина (соответствие изученным теоретическим обобщениям);</w:t>
      </w:r>
    </w:p>
    <w:p>
      <w:pPr>
        <w:pStyle w:val="Style6"/>
        <w:numPr>
          <w:ilvl w:val="0"/>
          <w:numId w:val="3"/>
        </w:numPr>
        <w:framePr w:w="9730" w:h="15234" w:hRule="exact" w:wrap="none" w:vAnchor="page" w:hAnchor="page" w:x="1162" w:y="525"/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осознанность (соответствие требуемым в программе умениям применять полученную информацию);</w:t>
      </w:r>
    </w:p>
    <w:p>
      <w:pPr>
        <w:pStyle w:val="Style6"/>
        <w:numPr>
          <w:ilvl w:val="0"/>
          <w:numId w:val="3"/>
        </w:numPr>
        <w:framePr w:w="9730" w:h="15234" w:hRule="exact" w:wrap="none" w:vAnchor="page" w:hAnchor="page" w:x="1162" w:y="525"/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полнота (соответствие объему программы и информации учебника). При оценке учитываются число и характер ошибок (существенные или несущественные).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отдельным предметам по решению педагогического совета школы может быть использована отметка «зачет» или «незачет».</w:t>
      </w:r>
    </w:p>
    <w:p>
      <w:pPr>
        <w:pStyle w:val="Style6"/>
        <w:numPr>
          <w:ilvl w:val="0"/>
          <w:numId w:val="9"/>
        </w:numPr>
        <w:framePr w:w="9730" w:h="15234" w:hRule="exact" w:wrap="none" w:vAnchor="page" w:hAnchor="page" w:x="1162" w:y="525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целью повышения результативности учебной деятельности, предупреждения неуспеваемости, информирования учащихся и родителей во 2-х - 11-х классах предусматривается предварительное выставление оценки по каждому предмету учебного плана за две недели до окончания четверти, полугодия, года.</w:t>
      </w:r>
    </w:p>
    <w:p>
      <w:pPr>
        <w:pStyle w:val="Style6"/>
        <w:numPr>
          <w:ilvl w:val="0"/>
          <w:numId w:val="9"/>
        </w:numPr>
        <w:framePr w:w="9730" w:h="15234" w:hRule="exact" w:wrap="none" w:vAnchor="page" w:hAnchor="page" w:x="1162" w:y="525"/>
        <w:tabs>
          <w:tab w:leader="none" w:pos="69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Отметка учащихся выставляется на основе результатов письменных работ и устных ответов учащихся и с учетом их фактических знаний, умений и навыков, с учётом преобладающей роли письменных работ.</w:t>
      </w:r>
    </w:p>
    <w:p>
      <w:pPr>
        <w:pStyle w:val="Style6"/>
        <w:numPr>
          <w:ilvl w:val="0"/>
          <w:numId w:val="9"/>
        </w:numPr>
        <w:framePr w:w="9730" w:h="15234" w:hRule="exact" w:wrap="none" w:vAnchor="page" w:hAnchor="page" w:x="1162" w:y="525"/>
        <w:tabs>
          <w:tab w:leader="none" w:pos="70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выставлении оценки за четверть, полугодие, год учитель должен руководствоваться следующим:</w:t>
      </w:r>
    </w:p>
    <w:p>
      <w:pPr>
        <w:pStyle w:val="Style6"/>
        <w:numPr>
          <w:ilvl w:val="0"/>
          <w:numId w:val="3"/>
        </w:numPr>
        <w:framePr w:w="9730" w:h="15234" w:hRule="exact" w:wrap="none" w:vAnchor="page" w:hAnchor="page" w:x="1162" w:y="525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оценки за контрольные работы, за работы по обобщению материала являются приоритетными;</w:t>
      </w:r>
    </w:p>
    <w:p>
      <w:pPr>
        <w:pStyle w:val="Style6"/>
        <w:numPr>
          <w:ilvl w:val="0"/>
          <w:numId w:val="3"/>
        </w:numPr>
        <w:framePr w:w="9730" w:h="15234" w:hRule="exact" w:wrap="none" w:vAnchor="page" w:hAnchor="page" w:x="1162" w:y="525"/>
        <w:tabs>
          <w:tab w:leader="none" w:pos="24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неудовлетворительные оценки при итоговой аттестации не учитываются при условии, если учащийся сдал задолженность по этой теме;</w:t>
      </w:r>
    </w:p>
    <w:p>
      <w:pPr>
        <w:pStyle w:val="Style6"/>
        <w:numPr>
          <w:ilvl w:val="0"/>
          <w:numId w:val="3"/>
        </w:numPr>
        <w:framePr w:w="9730" w:h="15234" w:hRule="exact" w:wrap="none" w:vAnchor="page" w:hAnchor="page" w:x="1162" w:y="525"/>
        <w:tabs>
          <w:tab w:leader="none" w:pos="23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основанием для аттестации учащихся является наличие: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менее трёх оценок при нагрузке 1 час в неделю;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пяти оценок при нагрузке 2 часа в неделю;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20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шести оценок при нагрузке 3 и более часов в неделю.</w:t>
      </w:r>
    </w:p>
    <w:p>
      <w:pPr>
        <w:pStyle w:val="Style6"/>
        <w:numPr>
          <w:ilvl w:val="0"/>
          <w:numId w:val="9"/>
        </w:numPr>
        <w:framePr w:w="9730" w:h="15234" w:hRule="exact" w:wrap="none" w:vAnchor="page" w:hAnchor="page" w:x="1162" w:y="525"/>
        <w:tabs>
          <w:tab w:leader="none" w:pos="693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личностных, метапредметных и предметных результатов.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личностных результатов.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Методом оценки личностных результатов учащихся, используемым в образовательной программе,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Личностные результаты выпускников на ступени начального общего образования в полном соответствии с требованиями ФГОС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метапредметных результатов 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>
      <w:pPr>
        <w:pStyle w:val="Style6"/>
        <w:framePr w:w="9730" w:h="15234" w:hRule="exact" w:wrap="none" w:vAnchor="page" w:hAnchor="page" w:x="1162" w:y="525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метапредметных результатов проводится в ходе таких процедур, как решение задач творческого и поискового характера, учебное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проектирование, итоговые проверочные работы, комплексные работы на межпредметной основе, мониторинг сформированное™ основных учебных умений.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322" w:line="307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>
      <w:pPr>
        <w:pStyle w:val="Style8"/>
        <w:numPr>
          <w:ilvl w:val="0"/>
          <w:numId w:val="7"/>
        </w:numPr>
        <w:framePr w:w="9734" w:h="15246" w:hRule="exact" w:wrap="none" w:vAnchor="page" w:hAnchor="page" w:x="1159" w:y="512"/>
        <w:tabs>
          <w:tab w:leader="none" w:pos="523" w:val="left"/>
        </w:tabs>
        <w:widowControl w:val="0"/>
        <w:keepNext w:val="0"/>
        <w:keepLines w:val="0"/>
        <w:shd w:val="clear" w:color="auto" w:fill="auto"/>
        <w:bidi w:val="0"/>
        <w:spacing w:before="0" w:after="263" w:line="28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Промежуточная (годовая) аттестация учащихся</w:t>
      </w:r>
      <w:bookmarkEnd w:id="5"/>
    </w:p>
    <w:p>
      <w:pPr>
        <w:pStyle w:val="Style6"/>
        <w:numPr>
          <w:ilvl w:val="0"/>
          <w:numId w:val="11"/>
        </w:numPr>
        <w:framePr w:w="9734" w:h="15246" w:hRule="exact" w:wrap="none" w:vAnchor="page" w:hAnchor="page" w:x="1159" w:y="512"/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обеспечения выполнения педагогами и обучающимися образовательных программ, повышения их ответственности за качество образования в переводных классах всех ступеней обучения проводится промежуточная аттестация обучающихся.</w:t>
      </w:r>
    </w:p>
    <w:p>
      <w:pPr>
        <w:pStyle w:val="Style6"/>
        <w:numPr>
          <w:ilvl w:val="0"/>
          <w:numId w:val="11"/>
        </w:numPr>
        <w:framePr w:w="9734" w:h="15246" w:hRule="exact" w:wrap="none" w:vAnchor="page" w:hAnchor="page" w:x="1159" w:y="512"/>
        <w:tabs>
          <w:tab w:leader="none" w:pos="54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другие.</w:t>
      </w:r>
    </w:p>
    <w:p>
      <w:pPr>
        <w:pStyle w:val="Style6"/>
        <w:numPr>
          <w:ilvl w:val="0"/>
          <w:numId w:val="11"/>
        </w:numPr>
        <w:framePr w:w="9734" w:h="15246" w:hRule="exact" w:wrap="none" w:vAnchor="page" w:hAnchor="page" w:x="1159" w:y="512"/>
        <w:tabs>
          <w:tab w:leader="none" w:pos="56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о проведении промежуточной аттестации в текущем учебном году принимается не позднее чем за 1 месяц до предполагаемого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 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 чем за 1 месяц до предполагаемого начала проведения аттестации.</w:t>
      </w:r>
    </w:p>
    <w:p>
      <w:pPr>
        <w:pStyle w:val="Style6"/>
        <w:numPr>
          <w:ilvl w:val="0"/>
          <w:numId w:val="11"/>
        </w:numPr>
        <w:framePr w:w="9734" w:h="15246" w:hRule="exact" w:wrap="none" w:vAnchor="page" w:hAnchor="page" w:x="1159" w:y="512"/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2-х - 1 1-х классах всех уровней выставляются годовые отметки.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33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Годовая отметка по предмету выставляется обучающемуся, имеющему не менее 3 четвертных отметок во 2-х - 9-х классах или 2 полугодовых отметок в 10-х - 11-х классах.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Примечание: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Сроки сдачи задолженностей: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обучающихся 2-8, 10 классов - до 28 мая;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обучающихся 9, 11 классов - до 24 мая текущего года.</w:t>
      </w:r>
    </w:p>
    <w:p>
      <w:pPr>
        <w:pStyle w:val="Style6"/>
        <w:numPr>
          <w:ilvl w:val="1"/>
          <w:numId w:val="11"/>
        </w:numPr>
        <w:framePr w:w="9734" w:h="15246" w:hRule="exact" w:wrap="none" w:vAnchor="page" w:hAnchor="page" w:x="1159" w:y="512"/>
        <w:tabs>
          <w:tab w:leader="none" w:pos="544" w:val="left"/>
        </w:tabs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особых случаях обучающиеся могут быть освобождены от промежуточной аттестации: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326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состоянию здоровья;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>
      <w:pPr>
        <w:pStyle w:val="Style6"/>
        <w:framePr w:w="9734" w:h="15246" w:hRule="exact" w:wrap="none" w:vAnchor="page" w:hAnchor="page" w:x="1159" w:y="512"/>
        <w:widowControl w:val="0"/>
        <w:keepNext w:val="0"/>
        <w:keepLines w:val="0"/>
        <w:shd w:val="clear" w:color="auto" w:fill="auto"/>
        <w:bidi w:val="0"/>
        <w:spacing w:before="0" w:after="0" w:line="331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нахождением в лечебно-профилактических учреждениях более 4 месяцев.</w:t>
      </w:r>
    </w:p>
    <w:p>
      <w:pPr>
        <w:pStyle w:val="Style6"/>
        <w:numPr>
          <w:ilvl w:val="1"/>
          <w:numId w:val="11"/>
        </w:numPr>
        <w:framePr w:w="9734" w:h="15246" w:hRule="exact" w:wrap="none" w:vAnchor="page" w:hAnchor="page" w:x="1159" w:y="512"/>
        <w:tabs>
          <w:tab w:leader="none" w:pos="55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Список освобожденных от промежуточной аттестации обучающихся утверждается приказом директора школы.</w:t>
      </w:r>
    </w:p>
    <w:p>
      <w:pPr>
        <w:pStyle w:val="Style6"/>
        <w:numPr>
          <w:ilvl w:val="1"/>
          <w:numId w:val="11"/>
        </w:numPr>
        <w:framePr w:w="9734" w:h="15246" w:hRule="exact" w:wrap="none" w:vAnchor="page" w:hAnchor="page" w:x="1159" w:y="512"/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новому Федеральному закону № 273-ФЗ академической задолженностью признаются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framePr w:w="9691" w:h="14281" w:hRule="exact" w:wrap="none" w:vAnchor="page" w:hAnchor="page" w:x="1181" w:y="508"/>
        <w:tabs>
          <w:tab w:leader="none" w:pos="775" w:val="left"/>
        </w:tabs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отсутствии уважительных причин (ч. 2 ст. 58). При наличии академической задолженности обучающиеся переводятся в следующий класс условно (ч. 8 ст. 58 Федерального закона № 273-ФЗ).</w:t>
      </w:r>
    </w:p>
    <w:p>
      <w:pPr>
        <w:pStyle w:val="Style6"/>
        <w:framePr w:w="9691" w:h="14281" w:hRule="exact" w:wrap="none" w:vAnchor="page" w:hAnchor="page" w:x="1181" w:y="508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Целью перевода является предоставление обучающимся возможности продолжать обучение и одновременно ликвидировать появившуюся задолженность.</w:t>
      </w:r>
    </w:p>
    <w:p>
      <w:pPr>
        <w:pStyle w:val="Style6"/>
        <w:framePr w:w="9691" w:h="14281" w:hRule="exact" w:wrap="none" w:vAnchor="page" w:hAnchor="page" w:x="1181" w:y="508"/>
        <w:widowControl w:val="0"/>
        <w:keepNext w:val="0"/>
        <w:keepLines w:val="0"/>
        <w:shd w:val="clear" w:color="auto" w:fill="auto"/>
        <w:bidi w:val="0"/>
        <w:spacing w:before="0" w:after="0" w:line="31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Повторная промежуточная аттестация проводится в сроки, определяемые школой, в пределах одного года с момента образования академической задолженности</w:t>
      </w:r>
    </w:p>
    <w:p>
      <w:pPr>
        <w:pStyle w:val="Style6"/>
        <w:framePr w:w="9691" w:h="14281" w:hRule="exact" w:wrap="none" w:vAnchor="page" w:hAnchor="page" w:x="1181" w:y="50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Приоритетной обязанностью родителей (законных представителей) несовершеннолетних обучающихся является обеспечение получения детьми общего образования (п. 1 ч. 4 ст. 44 Федерального закона № 273-ФЗ).</w:t>
      </w:r>
    </w:p>
    <w:p>
      <w:pPr>
        <w:pStyle w:val="Style6"/>
        <w:framePr w:w="9691" w:h="14281" w:hRule="exact" w:wrap="none" w:vAnchor="page" w:hAnchor="page" w:x="1181" w:y="50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Таким образом, родители (законные представители) учащегося, имеющего академическую задолженность, в первую очередь должны обеспечить возможность снова пройти промежуточную аттестацию (ликвидировать задолженность) и лишь в случае отрицательных результатов этой аттестации могут выбрать вариант оставления на повторное обучение.</w:t>
      </w:r>
    </w:p>
    <w:p>
      <w:pPr>
        <w:pStyle w:val="Style6"/>
        <w:numPr>
          <w:ilvl w:val="1"/>
          <w:numId w:val="11"/>
        </w:numPr>
        <w:framePr w:w="9691" w:h="14281" w:hRule="exact" w:wrap="none" w:vAnchor="page" w:hAnchor="page" w:x="1181" w:y="508"/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Итоговая аттестация осуществляется по особому графику, утверждаемому директором школы</w:t>
      </w:r>
    </w:p>
    <w:p>
      <w:pPr>
        <w:pStyle w:val="Style6"/>
        <w:numPr>
          <w:ilvl w:val="1"/>
          <w:numId w:val="11"/>
        </w:numPr>
        <w:framePr w:w="9691" w:h="14281" w:hRule="exact" w:wrap="none" w:vAnchor="page" w:hAnchor="page" w:x="1181" w:y="508"/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Тексты для проведения контрольных работ, тестирования, темы и вопросы для зачётов, собеседования разрабатываются учителями в соответствии с ФГОС и статусом образовательного учреждения и утверждаются на школьных методических объединениях. Весь материал сдается заместителям директора школы по учебной работе за две недели до начала аттестационного периода.</w:t>
      </w:r>
    </w:p>
    <w:p>
      <w:pPr>
        <w:pStyle w:val="Style6"/>
        <w:numPr>
          <w:ilvl w:val="1"/>
          <w:numId w:val="11"/>
        </w:numPr>
        <w:framePr w:w="9691" w:h="14281" w:hRule="exact" w:wrap="none" w:vAnchor="page" w:hAnchor="page" w:x="1181" w:y="508"/>
        <w:tabs>
          <w:tab w:leader="none" w:pos="687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Четвертные, полугодовые, годовые отметки выставляются за 3 дня до педагогического совета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</w:p>
    <w:p>
      <w:pPr>
        <w:pStyle w:val="Style6"/>
        <w:numPr>
          <w:ilvl w:val="1"/>
          <w:numId w:val="11"/>
        </w:numPr>
        <w:framePr w:w="9691" w:h="14281" w:hRule="exact" w:wrap="none" w:vAnchor="page" w:hAnchor="page" w:x="1181" w:y="508"/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>
      <w:pPr>
        <w:pStyle w:val="Style6"/>
        <w:numPr>
          <w:ilvl w:val="1"/>
          <w:numId w:val="11"/>
        </w:numPr>
        <w:framePr w:w="9691" w:h="14281" w:hRule="exact" w:wrap="none" w:vAnchor="page" w:hAnchor="page" w:x="1181" w:y="508"/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Итоговая отметка по учебному предмету, выставляется учителем на основе отметки за учебный год и отметки по результатам годовой аттестации.</w:t>
      </w:r>
    </w:p>
    <w:p>
      <w:pPr>
        <w:pStyle w:val="Style6"/>
        <w:numPr>
          <w:ilvl w:val="1"/>
          <w:numId w:val="11"/>
        </w:numPr>
        <w:framePr w:w="9691" w:h="14281" w:hRule="exact" w:wrap="none" w:vAnchor="page" w:hAnchor="page" w:x="1181" w:y="508"/>
        <w:tabs>
          <w:tab w:leader="none" w:pos="67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Учащиеся, обучающиеся по индивидуальному учебному плану, аттестуются по всем предметам, включённым в этот план.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numPr>
          <w:ilvl w:val="0"/>
          <w:numId w:val="7"/>
        </w:numPr>
        <w:framePr w:w="9662" w:h="10045" w:hRule="exact" w:wrap="none" w:vAnchor="page" w:hAnchor="page" w:x="1195" w:y="530"/>
        <w:tabs>
          <w:tab w:leader="none" w:pos="3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18" w:line="28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Перевод обучающихся</w:t>
      </w:r>
      <w:bookmarkEnd w:id="6"/>
    </w:p>
    <w:p>
      <w:pPr>
        <w:pStyle w:val="Style6"/>
        <w:framePr w:w="9662" w:h="10045" w:hRule="exact" w:wrap="none" w:vAnchor="page" w:hAnchor="page" w:x="1195" w:y="53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специальным правилам ч. 9 ст. 58 Федерального закона № 273- ФЗ обучающиеся по программам общего образования, не ликвидировавшие в установленные сроки академическую задолженность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плану.</w:t>
      </w:r>
    </w:p>
    <w:p>
      <w:pPr>
        <w:pStyle w:val="Style6"/>
        <w:numPr>
          <w:ilvl w:val="0"/>
          <w:numId w:val="13"/>
        </w:numPr>
        <w:framePr w:w="9662" w:h="10045" w:hRule="exact" w:wrap="none" w:vAnchor="page" w:hAnchor="page" w:x="1195" w:y="530"/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Обучающиеся 1 классов, не освоившие в полном объёме содержание учебных программ, на повторный курс обучения не оставляются.</w:t>
      </w:r>
    </w:p>
    <w:p>
      <w:pPr>
        <w:pStyle w:val="Style6"/>
        <w:numPr>
          <w:ilvl w:val="0"/>
          <w:numId w:val="13"/>
        </w:numPr>
        <w:framePr w:w="9662" w:h="10045" w:hRule="exact" w:wrap="none" w:vAnchor="page" w:hAnchor="page" w:x="1195" w:y="530"/>
        <w:tabs>
          <w:tab w:leader="none" w:pos="543" w:val="left"/>
        </w:tabs>
        <w:widowControl w:val="0"/>
        <w:keepNext w:val="0"/>
        <w:keepLines w:val="0"/>
        <w:shd w:val="clear" w:color="auto" w:fill="auto"/>
        <w:bidi w:val="0"/>
        <w:spacing w:before="0" w:after="33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Обучающиеся на уровне начального общего,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года, школа обязано создать условия обучающимся для ликвидации этой задолженности и обеспечить контроль за своевременностью ее ликвидации.</w:t>
      </w:r>
    </w:p>
    <w:p>
      <w:pPr>
        <w:pStyle w:val="Style3"/>
        <w:numPr>
          <w:ilvl w:val="0"/>
          <w:numId w:val="7"/>
        </w:numPr>
        <w:framePr w:w="9662" w:h="10045" w:hRule="exact" w:wrap="none" w:vAnchor="page" w:hAnchor="page" w:x="1195" w:y="530"/>
        <w:tabs>
          <w:tab w:leader="none" w:pos="52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9" w:line="280" w:lineRule="exact"/>
        <w:ind w:left="0" w:right="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Итоговая аттестация</w:t>
      </w:r>
      <w:bookmarkEnd w:id="7"/>
    </w:p>
    <w:p>
      <w:pPr>
        <w:pStyle w:val="Style6"/>
        <w:numPr>
          <w:ilvl w:val="0"/>
          <w:numId w:val="15"/>
        </w:numPr>
        <w:framePr w:w="9662" w:h="10045" w:hRule="exact" w:wrap="none" w:vAnchor="page" w:hAnchor="page" w:x="1195" w:y="530"/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Освоение общеобразовательных программ основного общего и среднего общего образования завершается обязательной государственной (итоговой) аттестацией обучающихся.</w:t>
      </w:r>
    </w:p>
    <w:p>
      <w:pPr>
        <w:pStyle w:val="Style6"/>
        <w:numPr>
          <w:ilvl w:val="0"/>
          <w:numId w:val="15"/>
        </w:numPr>
        <w:framePr w:w="9662" w:h="10045" w:hRule="exact" w:wrap="none" w:vAnchor="page" w:hAnchor="page" w:x="1195" w:y="530"/>
        <w:tabs>
          <w:tab w:leader="none" w:pos="52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Государственная (итоговая) аттестация обучающихся, освоивших общеобразовательные программы среднего общего образования, проводится в форме единого государственного экзамена.</w:t>
      </w:r>
    </w:p>
    <w:p>
      <w:pPr>
        <w:pStyle w:val="Style6"/>
        <w:framePr w:w="9662" w:h="10045" w:hRule="exact" w:wrap="none" w:vAnchor="page" w:hAnchor="page" w:x="1195" w:y="530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Иные формы проведения государственной (итоговой) аттестации могут быть установлены федеральным органом исполнительной власти, осуществляющим функции по выработке государственной политики.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3"/>
      <w:numFmt w:val="upperRoman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7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Заголовок №1 + Интервал 2 pt"/>
    <w:basedOn w:val="CharStyle4"/>
    <w:rPr>
      <w:lang w:val="ru-RU" w:eastAsia="ru-RU" w:bidi="ru-RU"/>
      <w:w w:val="100"/>
      <w:spacing w:val="50"/>
      <w:color w:val="000000"/>
      <w:position w:val="0"/>
    </w:rPr>
  </w:style>
  <w:style w:type="character" w:customStyle="1" w:styleId="CharStyle7">
    <w:name w:val="Основной текст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9">
    <w:name w:val="Заголовок №1 (2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0">
    <w:name w:val="Заголовок №1 + Не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line="322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Основной текст (2)"/>
    <w:basedOn w:val="Normal"/>
    <w:link w:val="CharStyle7"/>
    <w:pPr>
      <w:widowControl w:val="0"/>
      <w:shd w:val="clear" w:color="auto" w:fill="FFFFFF"/>
      <w:jc w:val="both"/>
      <w:spacing w:before="360"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Заголовок №1 (2)"/>
    <w:basedOn w:val="Normal"/>
    <w:link w:val="CharStyle9"/>
    <w:pPr>
      <w:widowControl w:val="0"/>
      <w:shd w:val="clear" w:color="auto" w:fill="FFFFFF"/>
      <w:jc w:val="both"/>
      <w:outlineLvl w:val="0"/>
      <w:spacing w:before="300" w:after="3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