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63" w:rsidRPr="009E4B63" w:rsidRDefault="009E4B63" w:rsidP="009E4B6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Verdana" w:eastAsia="Times New Roman" w:hAnsi="Verdana" w:cs="Tahoma"/>
          <w:b/>
          <w:bCs/>
          <w:color w:val="FF0000"/>
          <w:sz w:val="28"/>
          <w:szCs w:val="28"/>
          <w:lang w:eastAsia="ru-RU"/>
        </w:rPr>
        <w:t>Средства обучения</w:t>
      </w:r>
      <w:r w:rsidRPr="009E4B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Verdana" w:eastAsia="Times New Roman" w:hAnsi="Verdana" w:cs="Tahoma"/>
          <w:b/>
          <w:bCs/>
          <w:color w:val="FF0000"/>
          <w:sz w:val="28"/>
          <w:szCs w:val="28"/>
          <w:lang w:eastAsia="ru-RU"/>
        </w:rPr>
        <w:t>В ДОУ имеются следующие средства обучения :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E4B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печатные (учебники и учебные пособия, книги для чтения, хрестоматии, рабочие тетради, раздаточный материал и т.д.);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E4B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электронные образовательные ресурсы ( образовательные мультимедиа мультимедийные учебники, сетевые образовательные ресурсы, мультимедийные универсальные энциклопедии и т.п.);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E4B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аудиовизуальные (презентации, видеофильмы образовательные, учебные кинофильмы, учебные фильмы на цифровых носителях;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E4B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наглядные плоскостные (плакаты, карты настенные, иллюстрации настенные, );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E4B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демонстрационные (, муляжи, макеты, стенды);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E4B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учебные приборы (компас, сопесочные часы, колбы,глобус и т.д.);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E4B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спортивное оборудование ( спортивные снаряды, мячи и т.п.).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Принципы использования средств обучения: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E4B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учет возрастных и психологических особенностей обучающихся;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E4B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E4B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E4B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сотворчество педагога и обучающегося;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E4B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приоритет правил безопасности в использовании средств обучения.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9E4B63">
        <w:rPr>
          <w:rFonts w:ascii="Verdana" w:eastAsia="Times New Roman" w:hAnsi="Verdana" w:cs="Tahoma"/>
          <w:color w:val="555555"/>
          <w:sz w:val="28"/>
          <w:szCs w:val="28"/>
          <w:lang w:eastAsia="ru-RU"/>
        </w:rPr>
        <w:br/>
      </w: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Verdana" w:eastAsia="Times New Roman" w:hAnsi="Verdana" w:cs="Tahoma"/>
          <w:b/>
          <w:bCs/>
          <w:color w:val="FF0000"/>
          <w:sz w:val="28"/>
          <w:szCs w:val="28"/>
          <w:lang w:eastAsia="ru-RU"/>
        </w:rPr>
        <w:t>Для формирования математических представлений </w:t>
      </w: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Verdana" w:eastAsia="Times New Roman" w:hAnsi="Verdana" w:cs="Tahoma"/>
          <w:b/>
          <w:bCs/>
          <w:color w:val="FF0000"/>
          <w:sz w:val="28"/>
          <w:szCs w:val="28"/>
          <w:lang w:eastAsia="ru-RU"/>
        </w:rPr>
        <w:t>Для конструктивной деятельности</w:t>
      </w: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крупный (напольный) и мелкий (настольный) строительные материалы, пластмассовые, конструкторы: «Лего».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Verdana" w:eastAsia="Times New Roman" w:hAnsi="Verdana" w:cs="Tahoma"/>
          <w:b/>
          <w:bCs/>
          <w:color w:val="FF0000"/>
          <w:sz w:val="28"/>
          <w:szCs w:val="28"/>
          <w:lang w:eastAsia="ru-RU"/>
        </w:rPr>
        <w:t>Для развития речи и речевого общения</w:t>
      </w: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наборы книг, картин, развивающие игры, схемы для составления рассказов, ширма, разнообразные виды  кукольного театра, аудио- и видеоаппаратура, телевизор, энциклопедии и пр.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Verdana" w:eastAsia="Times New Roman" w:hAnsi="Verdana" w:cs="Tahoma"/>
          <w:b/>
          <w:bCs/>
          <w:color w:val="FF0000"/>
          <w:sz w:val="28"/>
          <w:szCs w:val="28"/>
          <w:lang w:eastAsia="ru-RU"/>
        </w:rPr>
        <w:t>Для </w:t>
      </w:r>
      <w:r w:rsidRPr="009E4B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E4B63">
        <w:rPr>
          <w:rFonts w:ascii="Verdana" w:eastAsia="Times New Roman" w:hAnsi="Verdana" w:cs="Tahoma"/>
          <w:b/>
          <w:bCs/>
          <w:color w:val="FF0000"/>
          <w:sz w:val="28"/>
          <w:szCs w:val="28"/>
          <w:lang w:eastAsia="ru-RU"/>
        </w:rPr>
        <w:t>развития игровой деятельности</w:t>
      </w: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наборы мягкой мебели, игры и игрушки для сюжетно-ролевых игр (с учетом гендерного подхода): 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Verdana" w:eastAsia="Times New Roman" w:hAnsi="Verdana" w:cs="Tahoma"/>
          <w:b/>
          <w:bCs/>
          <w:color w:val="FF0000"/>
          <w:sz w:val="28"/>
          <w:szCs w:val="28"/>
          <w:lang w:eastAsia="ru-RU"/>
        </w:rPr>
        <w:t>Для познавательной деятельности</w:t>
      </w: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Verdana" w:eastAsia="Times New Roman" w:hAnsi="Verdana" w:cs="Tahoma"/>
          <w:b/>
          <w:bCs/>
          <w:color w:val="FF0000"/>
          <w:sz w:val="28"/>
          <w:szCs w:val="28"/>
          <w:lang w:eastAsia="ru-RU"/>
        </w:rPr>
        <w:t>Для физического развития </w:t>
      </w:r>
      <w:r w:rsidRPr="009E4B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в группах оборудованы </w:t>
      </w:r>
      <w:r w:rsidRPr="009E4B63">
        <w:rPr>
          <w:rFonts w:ascii="Verdana" w:eastAsia="Times New Roman" w:hAnsi="Verdana" w:cs="Tahoma"/>
          <w:b/>
          <w:bCs/>
          <w:color w:val="FF0000"/>
          <w:sz w:val="28"/>
          <w:szCs w:val="28"/>
          <w:lang w:eastAsia="ru-RU"/>
        </w:rPr>
        <w:t xml:space="preserve">физкультурно-оздоровительный центры </w:t>
      </w:r>
      <w:r w:rsidRPr="009E4B63">
        <w:rPr>
          <w:rFonts w:ascii="Verdana" w:eastAsia="Times New Roman" w:hAnsi="Verdana" w:cs="Tahoma"/>
          <w:b/>
          <w:bCs/>
          <w:color w:val="FF0000"/>
          <w:sz w:val="28"/>
          <w:szCs w:val="28"/>
          <w:lang w:eastAsia="ru-RU"/>
        </w:rPr>
        <w:lastRenderedPageBreak/>
        <w:t>(спортивные уголки в группах) , в которых имются:</w:t>
      </w: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, обручи, мячи разных размеров,  скакалки, кегли, ,мяч баскетбольный,  теннисные ракетки, маски и атрибуты для подвижных игр. Все материалы соответствуют экологическим и гигиеническим требованиям.центры здоровья и физкультуры, в котрых имеется различное оборудование: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участке детского сада оборудована </w:t>
      </w:r>
      <w:r w:rsidRPr="009E4B63">
        <w:rPr>
          <w:rFonts w:ascii="Verdana" w:eastAsia="Times New Roman" w:hAnsi="Verdana" w:cs="Tahoma"/>
          <w:b/>
          <w:bCs/>
          <w:color w:val="FF0000"/>
          <w:sz w:val="28"/>
          <w:szCs w:val="28"/>
          <w:lang w:eastAsia="ru-RU"/>
        </w:rPr>
        <w:t>спортивная площадка</w:t>
      </w:r>
      <w:r w:rsidRPr="009E4B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занятий детей на улице, на которой имеются </w:t>
      </w:r>
      <w:r w:rsidRPr="009E4B63">
        <w:rPr>
          <w:rFonts w:ascii="Verdana" w:eastAsia="Times New Roman" w:hAnsi="Verdana" w:cs="Tahoma"/>
          <w:b/>
          <w:bCs/>
          <w:color w:val="FF0000"/>
          <w:sz w:val="28"/>
          <w:szCs w:val="28"/>
          <w:lang w:eastAsia="ru-RU"/>
        </w:rPr>
        <w:t>пособия</w:t>
      </w: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для равновесия, для укрепления мышц рук, развития ловкости, лазанья, беговая дорожка, яма для прыжков, баскетбольное кольцо, ворота для игры в футбол.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Verdana" w:eastAsia="Times New Roman" w:hAnsi="Verdana" w:cs="Tahoma"/>
          <w:b/>
          <w:bCs/>
          <w:color w:val="FF0000"/>
          <w:sz w:val="28"/>
          <w:szCs w:val="28"/>
          <w:lang w:eastAsia="ru-RU"/>
        </w:rPr>
        <w:t>Игровые площадки оснащены </w:t>
      </w: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песочницами, качелями, столиками для игр и занятий; растет множество видов деревьев, цветущие кустарники, разбиты цветники.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Коллектив ежегодно облагораживает игровые площадки, пополняя новыми постройками и спортивными сооружениями, </w:t>
      </w:r>
      <w:r w:rsidRPr="009E4B63">
        <w:rPr>
          <w:rFonts w:ascii="Verdana" w:eastAsia="Times New Roman" w:hAnsi="Verdana" w:cs="Tahoma"/>
          <w:b/>
          <w:bCs/>
          <w:color w:val="FF0000"/>
          <w:sz w:val="28"/>
          <w:szCs w:val="28"/>
          <w:lang w:eastAsia="ru-RU"/>
        </w:rPr>
        <w:t>малыми архитектурными формами</w:t>
      </w:r>
      <w:r w:rsidRPr="009E4B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для активной физической деятельности воспитанников.</w:t>
      </w:r>
    </w:p>
    <w:p w:rsidR="009E4B63" w:rsidRPr="009E4B63" w:rsidRDefault="009E4B63" w:rsidP="009E4B6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4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Материалы и пособия, предназначенные детям, доступны и функциональны, обеспечивают необходимые условия для самореализации. </w:t>
      </w:r>
    </w:p>
    <w:p w:rsidR="00104E0B" w:rsidRDefault="00104E0B">
      <w:bookmarkStart w:id="0" w:name="_GoBack"/>
      <w:bookmarkEnd w:id="0"/>
    </w:p>
    <w:sectPr w:rsidR="0010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5C"/>
    <w:rsid w:val="00104E0B"/>
    <w:rsid w:val="0055025C"/>
    <w:rsid w:val="009E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D813D-7887-4955-93DF-535FEBDB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4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2021-08-11T11:33:00Z</dcterms:created>
  <dcterms:modified xsi:type="dcterms:W3CDTF">2021-08-11T11:33:00Z</dcterms:modified>
</cp:coreProperties>
</file>