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83" w:rsidRDefault="0074121B" w:rsidP="0074121B">
      <w:pPr>
        <w:shd w:val="clear" w:color="auto" w:fill="FFFFFF"/>
        <w:spacing w:after="0" w:line="240" w:lineRule="auto"/>
        <w:ind w:firstLine="426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1</w:t>
      </w:r>
    </w:p>
    <w:p w:rsidR="0074121B" w:rsidRDefault="0074121B" w:rsidP="0074121B">
      <w:pPr>
        <w:shd w:val="clear" w:color="auto" w:fill="FFFFFF"/>
        <w:spacing w:after="0" w:line="240" w:lineRule="auto"/>
        <w:ind w:firstLine="426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 Главы администрации района</w:t>
      </w:r>
    </w:p>
    <w:p w:rsidR="0074121B" w:rsidRPr="000264D3" w:rsidRDefault="0074121B" w:rsidP="0074121B">
      <w:pPr>
        <w:shd w:val="clear" w:color="auto" w:fill="FFFFFF"/>
        <w:spacing w:after="0" w:line="240" w:lineRule="auto"/>
        <w:ind w:firstLine="426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25.12.2019 г. № 338</w:t>
      </w:r>
    </w:p>
    <w:p w:rsidR="00196B83" w:rsidRPr="000264D3" w:rsidRDefault="00196B8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121B" w:rsidRPr="0074121B" w:rsidRDefault="00264AFF" w:rsidP="000264D3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12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Административный регламен</w:t>
      </w:r>
      <w:r w:rsidR="00537A57" w:rsidRPr="007412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 </w:t>
      </w:r>
    </w:p>
    <w:p w:rsidR="008B0220" w:rsidRDefault="00537A57" w:rsidP="000264D3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муниципальной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</w:t>
      </w:r>
    </w:p>
    <w:p w:rsidR="00264AFF" w:rsidRPr="000264D3" w:rsidRDefault="008B0220" w:rsidP="000264D3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E0A16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Выплата к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омпенсаци</w:t>
      </w:r>
      <w:r w:rsidR="001E0A16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 родительской платы за присмотр и уход за детьми в муниципальных образовательных организациях,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находящихся на территории МР «Ногайский район» РД</w:t>
      </w:r>
    </w:p>
    <w:p w:rsidR="00264AFF" w:rsidRPr="00B73FAA" w:rsidRDefault="00264AFF" w:rsidP="008B0220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064F0" w:rsidRPr="00B73F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1. Общие положения</w:t>
      </w:r>
    </w:p>
    <w:p w:rsidR="00B73FAA" w:rsidRDefault="00B73FAA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64F0" w:rsidRPr="000264D3" w:rsidRDefault="008B0220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«</w:t>
      </w:r>
      <w:r w:rsidR="00196B83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Выплата компенсации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 родительской платы за присмотр и уход за детьми в муниципальных образовательных организациях,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находящихся на территории МР «Ногайский район» РД»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</w:t>
      </w:r>
      <w:r w:rsidR="00D064F0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административный регламент).</w:t>
      </w:r>
    </w:p>
    <w:p w:rsidR="00D064F0" w:rsidRPr="000264D3" w:rsidRDefault="00D064F0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BC6C3A" w:rsidRDefault="008B0220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6C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Правом на получение компенсации обладает малоимущая семья со среднедушевым доходом, размер которого на момент обращения не превышает величину прожиточного минимума на душу населения, установленного в Республике Дагестан.</w:t>
      </w:r>
    </w:p>
    <w:p w:rsidR="00B73FAA" w:rsidRDefault="00B73FAA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64F0" w:rsidRPr="000264D3" w:rsidRDefault="00B73FAA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имени заявителя с заявлением о предоставлении муниципальной услуги может обратиться представитель заявителя, наделенный соответствующими полномочиями.</w:t>
      </w:r>
    </w:p>
    <w:p w:rsidR="00B73FAA" w:rsidRDefault="00B73FAA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B73FAA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 по вопроса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сведения о ходе предоставления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сообщается заявителям:</w:t>
      </w:r>
    </w:p>
    <w:p w:rsidR="00B73FAA" w:rsidRDefault="00264AFF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пр</w:t>
      </w:r>
      <w:r w:rsidR="00196B83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личном обра</w:t>
      </w:r>
      <w:r w:rsidR="00B73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щении:</w:t>
      </w:r>
    </w:p>
    <w:p w:rsidR="00B73FAA" w:rsidRDefault="003A2218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96B83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МКУ «Отдел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</w:t>
      </w:r>
      <w:r w:rsidR="00B73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</w:t>
      </w:r>
      <w:r w:rsidR="00196B83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истрации </w:t>
      </w:r>
      <w:r w:rsidR="00B73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МР «Ногайский район» </w:t>
      </w:r>
      <w:r w:rsidR="00D064F0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О</w:t>
      </w:r>
      <w:r w:rsidR="00196B83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тдел образования), расположенный по адресу: с. Терекли-Мектеб, ул. Карла Маркса, 7</w:t>
      </w:r>
      <w:r w:rsidR="00B73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часы приема граждан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начальником отдела образования каждый вторник и четверг с 10.00 до 15.00. Запись на прием осуществляе</w:t>
      </w:r>
      <w:r w:rsidR="00B73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ежедневно с 14.00 до 16.00;</w:t>
      </w:r>
    </w:p>
    <w:p w:rsidR="00264AFF" w:rsidRPr="000264D3" w:rsidRDefault="003A2218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образовательные организации, участвующие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предоставлении муниципальной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 Адреса, </w:t>
      </w:r>
      <w:r w:rsidR="00B73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контактные данные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содержатся в приложении </w:t>
      </w:r>
      <w:r w:rsidR="00B73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к настоящему административному регламенту;</w:t>
      </w:r>
    </w:p>
    <w:p w:rsidR="00264AFF" w:rsidRPr="000264D3" w:rsidRDefault="00264AFF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при пи</w:t>
      </w:r>
      <w:r w:rsidR="003A2218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сьменном обращении в Отдел образования по адресу: 368850, с. Терекли-Мектеб, ул. Карла Маркса, 7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либо в электронном виде по адресу элект</w:t>
      </w:r>
      <w:r w:rsidR="003A2218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ронной почты </w:t>
      </w:r>
      <w:proofErr w:type="spellStart"/>
      <w:r w:rsidR="00C0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nogaio</w:t>
      </w:r>
      <w:bookmarkStart w:id="0" w:name="_GoBack"/>
      <w:bookmarkEnd w:id="0"/>
      <w:r w:rsidR="003A2218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End"/>
      <w:r w:rsidR="003A2218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</w:t>
      </w:r>
      <w:proofErr w:type="spellStart"/>
      <w:r w:rsidR="003A2218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yandex</w:t>
      </w:r>
      <w:proofErr w:type="spellEnd"/>
      <w:r w:rsidR="003A2218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3A2218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="00B73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1298" w:rsidRPr="000264D3" w:rsidRDefault="00871298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264AFF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</w:t>
      </w:r>
      <w:r w:rsidR="00B73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Устное информирование осуществл</w:t>
      </w:r>
      <w:r w:rsidR="001E4220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яется специалистами Отдела образования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образовательной организации при обращении заявителей за информацией лично или по телефону.</w:t>
      </w:r>
    </w:p>
    <w:p w:rsidR="00264AFF" w:rsidRPr="000264D3" w:rsidRDefault="00264AFF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:rsidR="00264AFF" w:rsidRPr="000264D3" w:rsidRDefault="00264AFF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:rsidR="00B73FAA" w:rsidRDefault="00B73FAA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264AFF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B73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ответах на телефонные</w:t>
      </w:r>
      <w:r w:rsidR="001E4220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звонки специалисты Отдела образования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образовательной организации подробно, в корректной форме информируют обратившихся заявителей по интересующим их вопросам. 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 устном обращении заявителя (по телефону) специалисты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:rsidR="00B73FAA" w:rsidRDefault="00B73FAA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264AFF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B73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Письменное информирование 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:rsidR="00B73FAA" w:rsidRDefault="00B73FAA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264AFF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на обращение заявителя предоставляется в простой, четкой и понятной форме с указанием фамилии, инициалов, номера т</w:t>
      </w:r>
      <w:r w:rsidR="001E4220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елефона специалиста Отдела образования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образовательной организации.</w:t>
      </w:r>
    </w:p>
    <w:p w:rsidR="00B73FAA" w:rsidRDefault="00B73FAA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264AFF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направляется в письменном виде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B73FAA" w:rsidRDefault="00B73FAA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264AFF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73FAA" w:rsidRDefault="00B73FAA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F41494" w:rsidP="00B73F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1.7.</w:t>
      </w:r>
      <w:r w:rsidR="00B73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Информация, указанная в пункте 1.3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раздела административного регламента, образцы заполнения заявления, извлечения из нормативных правовых актов, содержащих нормы, регулирующие деятельность п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предоставлению муниципальной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разм</w:t>
      </w:r>
      <w:r w:rsidR="001E4220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ещаются на официальном сайте Отдела образования, образовательной организации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3FAA" w:rsidRDefault="00B73FAA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4220" w:rsidRPr="000264D3" w:rsidRDefault="00264AFF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F6FE0" w:rsidRPr="00B73FAA" w:rsidRDefault="00264AFF" w:rsidP="00B73FAA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3F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2. Стандарт предос</w:t>
      </w:r>
      <w:r w:rsidR="00CF6FE0" w:rsidRPr="00B73F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тавления </w:t>
      </w:r>
      <w:r w:rsidR="00537A57" w:rsidRPr="00B73F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муниципальной </w:t>
      </w:r>
      <w:r w:rsidR="00CF6FE0" w:rsidRPr="00B73F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услуги</w:t>
      </w:r>
    </w:p>
    <w:p w:rsidR="00CF6FE0" w:rsidRPr="000264D3" w:rsidRDefault="00CF6FE0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6FE0" w:rsidRPr="000264D3" w:rsidRDefault="00264AFF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="00B73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муниципальной услуги – «</w:t>
      </w:r>
      <w:r w:rsidR="001E4220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Выплата компенсации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 родительской платы за присмотр и уход за детьми в муниципальных образовательных организациях, </w:t>
      </w:r>
      <w:r w:rsidR="00B73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находящихся на территории МР «Ногайский район» РД»</w:t>
      </w:r>
      <w:r w:rsidR="00CF6FE0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6FE0" w:rsidRPr="000264D3" w:rsidRDefault="00CF6FE0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A72BB8" w:rsidRDefault="00264AFF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</w:t>
      </w:r>
      <w:r w:rsidR="00537A57" w:rsidRPr="00A72B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осуществляется </w:t>
      </w:r>
      <w:r w:rsidR="00A72BB8" w:rsidRPr="00A72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«Отдел образования администрации МР «Ногайский район», дошкольными образовательными организациями,  расположенными</w:t>
      </w:r>
      <w:r w:rsidRPr="00A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1E4220" w:rsidRPr="00A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«Ногайский район» </w:t>
      </w:r>
      <w:r w:rsidRPr="00A72B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списком (приложение N 1).</w:t>
      </w:r>
    </w:p>
    <w:p w:rsidR="003F2C32" w:rsidRDefault="003F2C32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A5082C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Результатом предоставления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является:</w:t>
      </w:r>
    </w:p>
    <w:p w:rsidR="00CF6FE0" w:rsidRPr="000264D3" w:rsidRDefault="00264AFF" w:rsidP="00F41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 положительном решении - </w:t>
      </w:r>
      <w:r w:rsidR="00A72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72BB8" w:rsidRPr="00A72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ыплата компенсации родителю (закон</w:t>
      </w:r>
      <w:r w:rsidR="00A72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ному представителю) </w:t>
      </w:r>
      <w:r w:rsidR="00A72BB8" w:rsidRPr="00A72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ежемесячно путем уменьшения размера родительской платы, фактически взимаемой за содержание ребенка в образовательном учреждении, на размер предоставленной компенсации или перечисляется на лицевой счет родителя (законного представителя), имеющийся у него или вновь открытый ему в кредитной организации</w:t>
      </w:r>
      <w:proofErr w:type="gramStart"/>
      <w:r w:rsidR="00A72BB8" w:rsidRPr="00A72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</w:t>
      </w:r>
      <w:proofErr w:type="gramStart"/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отрицательном решении - мотивированный отказ, оф</w:t>
      </w:r>
      <w:r w:rsidR="00BC73C0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ормленный на бланке Отдела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</w:t>
      </w:r>
      <w:r w:rsidR="00CF6FE0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за подписью его руководителя.</w:t>
      </w:r>
    </w:p>
    <w:p w:rsidR="00CF6FE0" w:rsidRPr="000264D3" w:rsidRDefault="00CF6FE0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6FE0" w:rsidRPr="000264D3" w:rsidRDefault="00264AFF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Срок предоставления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в том числе выдачи (направления) документов, являющихся результатом предоставления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A50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не должен превышать 1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дней со дня поступления заявления (обращения, зап</w:t>
      </w:r>
      <w:r w:rsidR="00F63F36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роса) от заявителя в Отдел образования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образовательную организацию, оформленного в соответствии с требованиями настоящего ад</w:t>
      </w:r>
      <w:r w:rsidR="00CF6FE0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министративного регламента.</w:t>
      </w:r>
    </w:p>
    <w:p w:rsidR="00CF6FE0" w:rsidRPr="000264D3" w:rsidRDefault="00CF6FE0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452" w:rsidRDefault="00264AFF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 Нормативные правовые акты, в соответствии с которыми осуществляется предоставление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услуги:</w:t>
      </w:r>
    </w:p>
    <w:p w:rsidR="004F0452" w:rsidRDefault="00264AFF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hyperlink r:id="rId9" w:history="1">
        <w:r w:rsidRPr="000264D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F0452" w:rsidRDefault="00264AFF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hyperlink r:id="rId10" w:history="1">
        <w:r w:rsidRPr="000264D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Федеральный закон от 09.02.2009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64AFF" w:rsidRPr="000264D3" w:rsidRDefault="00264AFF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Федеральный закон от 29.12.2012 N 273-ФЗ "Об образовании в Российской Федерации"</w:t>
      </w:r>
      <w:r w:rsidR="003F2C3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3F2C32" w:rsidRDefault="003F2C32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C32" w:rsidRDefault="003F2C32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41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получения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заявитель </w:t>
      </w:r>
      <w:proofErr w:type="gramStart"/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предоставляет следующие документы</w:t>
      </w:r>
      <w:proofErr w:type="gramEnd"/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64AFF" w:rsidRPr="000264D3" w:rsidRDefault="00264AFF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заявление согласно форме к настоящему административному регламенту </w:t>
      </w:r>
      <w:r w:rsidR="00A50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(содержится в приложении №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A50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64AFF" w:rsidRPr="000264D3" w:rsidRDefault="00264AFF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копия свидетельства о рождении ребенка;</w:t>
      </w:r>
    </w:p>
    <w:p w:rsidR="00264AFF" w:rsidRPr="000264D3" w:rsidRDefault="00264AFF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справка о составе семьи;</w:t>
      </w:r>
    </w:p>
    <w:p w:rsidR="00264AFF" w:rsidRPr="000264D3" w:rsidRDefault="00264AFF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выписка из решения органа местного самоуправления об установлении над ребенком опеки (в случае необходимости);</w:t>
      </w:r>
    </w:p>
    <w:p w:rsidR="00264AFF" w:rsidRDefault="00264AFF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документ, удостоверя</w:t>
      </w:r>
      <w:r w:rsidR="00A50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ющий личность заявителя (копию);</w:t>
      </w:r>
    </w:p>
    <w:p w:rsidR="00A5082C" w:rsidRPr="000264D3" w:rsidRDefault="00A5082C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справка о том, что среднедушевой доход семьи не превышает величины прожиточного минимума, установленного в Республике Дагестан.</w:t>
      </w:r>
    </w:p>
    <w:p w:rsidR="003F2C32" w:rsidRDefault="003F2C32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024C8" w:rsidRPr="008024C8" w:rsidRDefault="008024C8" w:rsidP="008024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4C8">
        <w:rPr>
          <w:rFonts w:ascii="Times New Roman" w:eastAsia="Times New Roman" w:hAnsi="Times New Roman" w:cs="Times New Roman"/>
          <w:sz w:val="28"/>
          <w:szCs w:val="28"/>
          <w:lang w:eastAsia="ru-RU"/>
        </w:rPr>
        <w:t>2.6.2</w:t>
      </w:r>
      <w:r w:rsidR="00F41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2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МР «Ногайский район», запрашиваются следующие документы и (или) информация, если заявитель не представил их по собственной инициативе:</w:t>
      </w:r>
    </w:p>
    <w:p w:rsidR="008024C8" w:rsidRPr="008024C8" w:rsidRDefault="008024C8" w:rsidP="008024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 (сведения), подтверждающие регистрацию заявителя по месту жительства или по месту пребывания, - в Отделе Министерства внутренних дел Российской Федерации по Ногайскому району РД;</w:t>
      </w:r>
    </w:p>
    <w:p w:rsidR="008024C8" w:rsidRPr="008024C8" w:rsidRDefault="008024C8" w:rsidP="008024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 (сведения) о государственной регистрации актов гражданского состояния в отношении ребенка заявителя (за исключением сведений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удостоверенных переводов на русский язык) - в Министерство юстиции РД.</w:t>
      </w:r>
    </w:p>
    <w:p w:rsidR="003F2C32" w:rsidRDefault="003F2C32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F41494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2.6.3.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Заявление, предусмотренное настоящим разделом административного регламента, подается на бумажном носителе или в форме электронного документа при наличии технической возможности.</w:t>
      </w:r>
    </w:p>
    <w:p w:rsidR="00264AFF" w:rsidRPr="000264D3" w:rsidRDefault="00264AFF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не должно содержать подчисток, приписок, зачеркнутых слов и иных неоговоренных исправлений, тексты в нем должны быть написаны разборчиво, без сокращений.</w:t>
      </w:r>
    </w:p>
    <w:p w:rsidR="00CF6FE0" w:rsidRPr="000264D3" w:rsidRDefault="00264AFF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документов, прилагаемые к заявлению и направленные заявителем по почте, должны быть удостоверены в установленном законодательством порядке либо в течение 3 дней оригиналы данных документов подлежат предъявлению в</w:t>
      </w:r>
      <w:r w:rsidR="00CF6FE0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образовательную организацию.</w:t>
      </w:r>
    </w:p>
    <w:p w:rsidR="00CF6FE0" w:rsidRPr="000264D3" w:rsidRDefault="00CF6FE0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24C8" w:rsidRPr="008024C8" w:rsidRDefault="00264AFF" w:rsidP="008024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2.7. </w:t>
      </w:r>
      <w:r w:rsidR="008024C8" w:rsidRPr="00802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Заявителю отказывается в приеме документов в следующих случаях:</w:t>
      </w:r>
    </w:p>
    <w:p w:rsidR="008024C8" w:rsidRPr="008024C8" w:rsidRDefault="008024C8" w:rsidP="008024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24C8" w:rsidRPr="008024C8" w:rsidRDefault="008024C8" w:rsidP="008024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обращение с заявлением лица, не относящегося к категории заявителей;</w:t>
      </w:r>
    </w:p>
    <w:p w:rsidR="008024C8" w:rsidRPr="008024C8" w:rsidRDefault="008024C8" w:rsidP="008024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24C8" w:rsidRPr="008024C8" w:rsidRDefault="008024C8" w:rsidP="008024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документ, удостоверяющий личность заявителя, недействителен и (или) подлежит смене;</w:t>
      </w:r>
    </w:p>
    <w:p w:rsidR="008024C8" w:rsidRPr="008024C8" w:rsidRDefault="008024C8" w:rsidP="008024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24C8" w:rsidRPr="00F41494" w:rsidRDefault="008024C8" w:rsidP="008024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заявителем представлены не все документы, указанные в </w:t>
      </w:r>
      <w:r w:rsidRPr="00F4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2.6.1 Регламента;</w:t>
      </w:r>
    </w:p>
    <w:p w:rsidR="008024C8" w:rsidRPr="008024C8" w:rsidRDefault="00F41494" w:rsidP="00F41494">
      <w:pPr>
        <w:shd w:val="clear" w:color="auto" w:fill="FFFFFF"/>
        <w:tabs>
          <w:tab w:val="left" w:pos="370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8024C8" w:rsidRPr="008024C8" w:rsidRDefault="00F41494" w:rsidP="008024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024C8" w:rsidRPr="00802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наличие приписок, помарок, подчисток, зачеркнутых слов, сторонних надписей на заявлении или на представленных документах;</w:t>
      </w:r>
    </w:p>
    <w:p w:rsidR="008024C8" w:rsidRPr="008024C8" w:rsidRDefault="008024C8" w:rsidP="008024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3F2C32" w:rsidRDefault="00F41494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</w:t>
      </w:r>
      <w:r w:rsidR="008024C8" w:rsidRPr="00802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документы не поддаются прочтению, содержат нецензурные или оскорбительные выражения, обращения.</w:t>
      </w:r>
    </w:p>
    <w:p w:rsidR="003F2C32" w:rsidRDefault="003F2C32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6FE0" w:rsidRPr="003F2C32" w:rsidRDefault="00F41494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Основанием для отказа в предоставлении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является нарушение требований подраздела 2.6 настоящего административного регламента.</w:t>
      </w:r>
    </w:p>
    <w:p w:rsidR="00CF6FE0" w:rsidRPr="000264D3" w:rsidRDefault="00CF6FE0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6FE0" w:rsidRPr="000264D3" w:rsidRDefault="00264AFF" w:rsidP="003F2C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2.9. Предоставление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осуществляется бесплатно.</w:t>
      </w:r>
    </w:p>
    <w:p w:rsidR="00CF6FE0" w:rsidRPr="000264D3" w:rsidRDefault="00CF6FE0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6FE0" w:rsidRPr="000264D3" w:rsidRDefault="003F2C32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2.10. 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Максимальный срок ожидания в очереди при подаче запроса о предоставлении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и при получении результата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EB1E12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должен превышать 15 минут.</w:t>
      </w:r>
    </w:p>
    <w:p w:rsidR="00CF6FE0" w:rsidRPr="000264D3" w:rsidRDefault="00CF6FE0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3F2C32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2.11. 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Регистрация запроса заявителя о предоставлении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осуществляется в день п</w:t>
      </w:r>
      <w:r w:rsidR="00EB1E12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оступления запроса в Отдел образования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образовательную организацию.</w:t>
      </w:r>
    </w:p>
    <w:p w:rsidR="009D19E6" w:rsidRPr="000264D3" w:rsidRDefault="009D19E6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1E01" w:rsidRDefault="009D19E6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2.12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Показатели доступности и</w:t>
      </w:r>
      <w:r w:rsidR="00DB2F5B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 муниципаль</w:t>
      </w:r>
      <w:r w:rsidR="00CF6FE0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услуг</w:t>
      </w:r>
      <w:r w:rsidR="003F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64AFF" w:rsidRPr="000264D3" w:rsidRDefault="00264AFF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доступность информации о порядке предоставления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264AFF" w:rsidRPr="000264D3" w:rsidRDefault="00264AFF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возможность получения информации о ходе предоставления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в том числе с использованием информационно-телекоммуникационных технологий;</w:t>
      </w:r>
    </w:p>
    <w:p w:rsidR="00264AFF" w:rsidRPr="000264D3" w:rsidRDefault="00264AFF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возможность получения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в МФЦ;</w:t>
      </w:r>
    </w:p>
    <w:p w:rsidR="00264AFF" w:rsidRPr="000264D3" w:rsidRDefault="00264AFF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количество взаимодействий заявителя с должностными лицами при предоставлении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и их продолжительность;</w:t>
      </w:r>
    </w:p>
    <w:p w:rsidR="00264AFF" w:rsidRPr="000264D3" w:rsidRDefault="00264AFF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соблюдение сроков предоставления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A61E01" w:rsidRDefault="00264AFF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достоверность предоставляемой заявителям информации о порядке предоставления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о ходе предоставления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A61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264AFF" w:rsidRPr="000264D3" w:rsidRDefault="00264AFF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отсутствие обоснованных жалоб со стороны заявителей на решения и (или) де</w:t>
      </w:r>
      <w:r w:rsidR="00EB1E12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йствия (бездействие)</w:t>
      </w:r>
      <w:r w:rsidR="00A61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должностных лиц</w:t>
      </w:r>
      <w:r w:rsidR="00EB1E12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образовани</w:t>
      </w:r>
      <w:r w:rsidR="00A61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я, образовательной организации, 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предоставлении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A61E01" w:rsidRDefault="00A61E01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1E01" w:rsidRDefault="009D19E6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2.13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Предоставление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в МФЦ осуществляется в соответствии с соглашением о взаимодействии, в том числе в электронной форме, заключенным между админи</w:t>
      </w:r>
      <w:r w:rsidR="00EB1E12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страцией МР «Ногайский район» 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МФЦ, с момента вступления в силу у</w:t>
      </w:r>
      <w:r w:rsidR="00EB1E12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казанного соглашения.</w:t>
      </w:r>
    </w:p>
    <w:p w:rsidR="00CF6FE0" w:rsidRPr="00A61E01" w:rsidRDefault="00264AFF" w:rsidP="00A61E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F6FE0" w:rsidRPr="00A61E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Pr="00A61E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A61E01" w:rsidRPr="00A61E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CF6FE0" w:rsidRPr="000264D3" w:rsidRDefault="00CF6FE0" w:rsidP="00A61E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264AFF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Исчерпывающий перечень административных процедур</w:t>
      </w:r>
    </w:p>
    <w:p w:rsidR="00CF6FE0" w:rsidRPr="000264D3" w:rsidRDefault="00CF6FE0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1E01" w:rsidRDefault="00264AFF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Предоставление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включает в себя следующие административные процедуры:</w:t>
      </w:r>
    </w:p>
    <w:p w:rsidR="00264AFF" w:rsidRPr="000264D3" w:rsidRDefault="00264AFF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прием и регистрация заявки с прилагаемыми документами в день </w:t>
      </w:r>
      <w:r w:rsidR="009D19E6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поступления заявки в Отдел образования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образовательную организацию;</w:t>
      </w:r>
    </w:p>
    <w:p w:rsidR="00264AFF" w:rsidRPr="000264D3" w:rsidRDefault="00264AFF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проверка полноты и соответствия прилагаемых документов установленным требованиям, в течение одного дня с момента регистрации;</w:t>
      </w:r>
    </w:p>
    <w:p w:rsidR="00264AFF" w:rsidRPr="000264D3" w:rsidRDefault="00264AFF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принятие решения и подготовка результата о предоставлении либо об отказе в предоставлении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в течение </w:t>
      </w:r>
      <w:r w:rsidR="00A61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с момента регистрации;</w:t>
      </w:r>
    </w:p>
    <w:p w:rsidR="00CF6FE0" w:rsidRPr="000264D3" w:rsidRDefault="002334E1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Pr="00233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выплата компенсации родителю (законному представителю) ежемесячно путем уменьшения размера родительской платы, фактически взимаемой за содержание ребенка в образовательном учреждении, на размер предоставленной компенсации или перечисляется на лицевой счет родителя (законного представителя), имеющийся у него или вновь открытый ему в кредитной организации.</w:t>
      </w:r>
    </w:p>
    <w:p w:rsidR="00A61E01" w:rsidRDefault="00264AFF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Прием и регистрация заявления о предоставлении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с прилагаемыми документами</w:t>
      </w:r>
    </w:p>
    <w:p w:rsidR="00264AFF" w:rsidRPr="000264D3" w:rsidRDefault="00264AFF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 Основанием для начала административной процедуры является поступление заявления и документов, установленных пунктом 2.6.1 настоящего административного регламента.</w:t>
      </w:r>
    </w:p>
    <w:p w:rsidR="00264AFF" w:rsidRPr="000264D3" w:rsidRDefault="00264AFF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 Административная процедура предполагает следующие административные действия:</w:t>
      </w:r>
    </w:p>
    <w:p w:rsidR="00264AFF" w:rsidRPr="000264D3" w:rsidRDefault="00264AFF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прием и регистрация заявки с прилагаемыми документами (приложение N 2 настоящего административного регламента);</w:t>
      </w:r>
    </w:p>
    <w:p w:rsidR="00264AFF" w:rsidRPr="000264D3" w:rsidRDefault="00264AFF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выдача расписки заявителю о приеме документов на получение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(приложение N 3 настоящего административного регламента).</w:t>
      </w:r>
    </w:p>
    <w:p w:rsidR="00A61E01" w:rsidRDefault="00A61E01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264AFF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3.2.2.1. Способы приема заявлений:</w:t>
      </w:r>
    </w:p>
    <w:p w:rsidR="00264AFF" w:rsidRPr="000264D3" w:rsidRDefault="00264AFF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лично от заявителя в день подачи заявления </w:t>
      </w:r>
    </w:p>
    <w:p w:rsidR="00264AFF" w:rsidRPr="000264D3" w:rsidRDefault="00264AFF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 курьера МФЦ в соответствии с Сог</w:t>
      </w:r>
      <w:r w:rsidR="00DB2F5B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лашением о взаимодействии с МФЦ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1E01" w:rsidRDefault="00A61E01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264AFF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Должностным лицом, ответственным за выполнение всех административных действий, входящих в состав административной процедуры, указанной в данном подпункте, являетс</w:t>
      </w:r>
      <w:r w:rsidR="007606B9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DB2F5B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 О</w:t>
      </w:r>
      <w:r w:rsidR="007606B9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тдела 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образования, в обязанности которого входит выполнение указанных административных действий в соответствии с должностной инструкцией.</w:t>
      </w:r>
    </w:p>
    <w:p w:rsidR="00A61E01" w:rsidRDefault="00A61E01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A61E01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3.2.3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Результатом выполнения административной процедуры является принятое и з</w:t>
      </w:r>
      <w:r w:rsidR="007606B9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арегистрированное 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о предоставлении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и выдача заявителю расписки в получении документов с номером и датой регистраци</w:t>
      </w:r>
      <w:r w:rsidR="007606B9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заявки.</w:t>
      </w:r>
    </w:p>
    <w:p w:rsidR="00C0107B" w:rsidRPr="000264D3" w:rsidRDefault="00264AFF" w:rsidP="00A61E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подаче заявления в МФЦ</w:t>
      </w:r>
      <w:r w:rsidR="00C0107B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заявитель информируется в МФЦ.</w:t>
      </w:r>
    </w:p>
    <w:p w:rsidR="00C0107B" w:rsidRPr="000264D3" w:rsidRDefault="00C0107B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264AFF" w:rsidP="006D2F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Проверка полноты и соответствия установленным требованиям документов</w:t>
      </w:r>
    </w:p>
    <w:p w:rsidR="00264AFF" w:rsidRPr="000264D3" w:rsidRDefault="00264AFF" w:rsidP="006D2F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3.3.1. Основанием для начала административной процедуры являетс</w:t>
      </w:r>
      <w:r w:rsidR="00A61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зарегистрированное заявление и прилагаемые к нему документы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4AFF" w:rsidRPr="000264D3" w:rsidRDefault="00264AFF" w:rsidP="006D2F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3.3.2. Административная процедура предполагает следующие административные действия:</w:t>
      </w:r>
    </w:p>
    <w:p w:rsidR="00264AFF" w:rsidRPr="000264D3" w:rsidRDefault="00264AFF" w:rsidP="006D2F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проверка комплектности прилагаемых документов;</w:t>
      </w:r>
    </w:p>
    <w:p w:rsidR="00264AFF" w:rsidRDefault="00264AFF" w:rsidP="006D2F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проверка полноты и соответствия отраженной в заявлении информации.</w:t>
      </w:r>
    </w:p>
    <w:p w:rsidR="006D2FFF" w:rsidRDefault="006D2FFF" w:rsidP="006D2F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1494" w:rsidRPr="00F41494" w:rsidRDefault="006D2FFF" w:rsidP="006D2F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1494" w:rsidRPr="00F41494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Выплата компенсации родителю (законному представителю) производится ежемесячно путем уменьшения размера родительской платы, фактически взимаемой за содержание ребенка в образовательном учреждении, на размер предоставленной компенсации или перечисляется на лицевой счет родителя (законного представителя), имеющийся у него или вновь открытый ему в кредитной организации.</w:t>
      </w:r>
    </w:p>
    <w:p w:rsidR="007606B9" w:rsidRPr="000264D3" w:rsidRDefault="007606B9" w:rsidP="006D2F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6D2FFF" w:rsidP="006D2F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Особенности предоставления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в многофункциональных центрах</w:t>
      </w:r>
    </w:p>
    <w:p w:rsidR="00264AFF" w:rsidRPr="000264D3" w:rsidRDefault="006D2FFF" w:rsidP="006D2F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Порядок административных действий в случае предоставления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в МФЦ:</w:t>
      </w:r>
    </w:p>
    <w:p w:rsidR="00264AFF" w:rsidRPr="000264D3" w:rsidRDefault="00264AFF" w:rsidP="006D2F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МФЦ за предоставлением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заявитель обращается лично, через законного представителя или доверенное лицо.</w:t>
      </w:r>
    </w:p>
    <w:p w:rsidR="006D2FFF" w:rsidRDefault="00264AFF" w:rsidP="006D2F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Передача документов из МФЦ осуществляется посредством их доставки на бумажном носителе курьером МФЦ, либо почтовым отправлением и/или при наличии технической возможности в электронном виде.</w:t>
      </w:r>
    </w:p>
    <w:p w:rsidR="00264AFF" w:rsidRPr="000264D3" w:rsidRDefault="004F41A7" w:rsidP="006D2F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Должностное лицо Отдела образования</w:t>
      </w:r>
      <w:r w:rsidR="006D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ответственное за выдачу документов, обеспечивает направление в МФЦ результата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не позднее </w:t>
      </w:r>
      <w:r w:rsidR="006D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дней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D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истечения срока ее предоставления, посредством передачи документа на бумажном носителе курьеру МФЦ, либо почтовым отправлением и/или при технической возможности в электронном виде.</w:t>
      </w:r>
    </w:p>
    <w:p w:rsidR="004F41A7" w:rsidRPr="000264D3" w:rsidRDefault="004F41A7" w:rsidP="006D2F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41A7" w:rsidRPr="000264D3" w:rsidRDefault="004F41A7" w:rsidP="006D2F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Формы </w:t>
      </w:r>
      <w:proofErr w:type="gramStart"/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 административного регламента </w:t>
      </w:r>
    </w:p>
    <w:p w:rsidR="004F41A7" w:rsidRPr="000264D3" w:rsidRDefault="004F41A7" w:rsidP="006D2F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2FFF" w:rsidRDefault="00264AFF" w:rsidP="00F4149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A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4A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за полнотой и качеством предоставления </w:t>
      </w:r>
      <w:r w:rsidR="00537A57" w:rsidRPr="004A14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A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за соблюдением последовательности действий, определенных административными процедурами по предоставлению </w:t>
      </w:r>
      <w:r w:rsidR="00537A57" w:rsidRPr="004A14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A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принятием решений и исполнением настоящего административного регламента осуществляется руководителем общеобразовательной организации или его заместителем, ответственным за организацию работы по предоставлению </w:t>
      </w:r>
      <w:r w:rsidR="00537A57" w:rsidRPr="004A14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A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должностным</w:t>
      </w:r>
      <w:r w:rsidR="004A147E" w:rsidRPr="004A14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лицами МКУ «Отдел образования администрации МР «Ногайский район».</w:t>
      </w:r>
      <w:proofErr w:type="gramEnd"/>
    </w:p>
    <w:p w:rsidR="004F41A7" w:rsidRPr="004A147E" w:rsidRDefault="00264AFF" w:rsidP="006D2F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полнотой и качеством предоставления </w:t>
      </w:r>
      <w:r w:rsidR="00537A57" w:rsidRPr="004A14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A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включает в себя проведение плановых и внеплановых проверок, </w:t>
      </w:r>
      <w:proofErr w:type="gramStart"/>
      <w:r w:rsidRPr="004A1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4A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</w:t>
      </w:r>
      <w:r w:rsidR="004A147E" w:rsidRPr="004A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(бездействие) </w:t>
      </w:r>
      <w:r w:rsidR="004A147E" w:rsidRPr="004A1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должностных лиц МКУ «Отдел образования администрации МР «Ногайский район». Контроль осуществляется Главой администрации МР «Ногайский район», заместителем Главы администрации МР «Ногайский район» по общественной безопасности.</w:t>
      </w:r>
    </w:p>
    <w:p w:rsidR="004F41A7" w:rsidRPr="000264D3" w:rsidRDefault="004F41A7" w:rsidP="006D2F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264AFF" w:rsidRPr="000264D3" w:rsidRDefault="004F41A7" w:rsidP="006D2F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Ответственность должностных лиц за решения и действия (бездействие), принимаемые (осуществляемые) в ходе предоставления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</w:p>
    <w:p w:rsidR="00264AFF" w:rsidRPr="000264D3" w:rsidRDefault="00264AFF" w:rsidP="006D2F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Должностные лица несут персональную ответственность за решения и действия (бездействие), принимаемые (осуществляемые) в ходе предоставления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6D2FFF" w:rsidRPr="006D2FFF" w:rsidRDefault="00264AFF" w:rsidP="006D2FFF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D2F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5. </w:t>
      </w:r>
      <w:proofErr w:type="gramStart"/>
      <w:r w:rsidR="006D2FFF" w:rsidRPr="006D2F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Досудебный (внесудебный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  <w:proofErr w:type="gramEnd"/>
    </w:p>
    <w:p w:rsidR="00647FCF" w:rsidRPr="000264D3" w:rsidRDefault="00647FCF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760037" w:rsidP="00851BCC">
      <w:pPr>
        <w:shd w:val="clear" w:color="auto" w:fill="FFFFFF"/>
        <w:tabs>
          <w:tab w:val="left" w:pos="300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Заявит</w:t>
      </w:r>
      <w:r w:rsidR="006D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ель может обратиться с жалобой 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случаях:</w:t>
      </w:r>
    </w:p>
    <w:p w:rsidR="00851BCC" w:rsidRDefault="00851BCC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264AFF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нарушение срока регистрации запроса о предоставлении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6D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64AFF" w:rsidRPr="000264D3" w:rsidRDefault="00851BCC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7FC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Дагестан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муниципа</w:t>
      </w:r>
      <w:r w:rsidR="00647FC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льными правовыми актами МР «Ногайский район»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предоставления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264AFF" w:rsidRPr="000264D3" w:rsidRDefault="00851BCC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 w:rsidR="00647FC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овыми актами Республики Дагестан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муниципальными правовыми актами для предоставления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у заявителя;</w:t>
      </w:r>
    </w:p>
    <w:p w:rsidR="00851BCC" w:rsidRDefault="00851BCC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отказ в предоставлении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</w:t>
      </w:r>
      <w:r w:rsidR="00647FC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овыми актами Республики Дагестан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муниципальными правовыми актами. </w:t>
      </w:r>
      <w:proofErr w:type="gramEnd"/>
    </w:p>
    <w:p w:rsidR="00264AFF" w:rsidRPr="000264D3" w:rsidRDefault="00851BCC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затребование с заявителя при предоставлении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Федерации, нормативными прав</w:t>
      </w:r>
      <w:r w:rsidR="00647FC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овыми актами Республики Дагестан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муниципальными правовыми актами;</w:t>
      </w:r>
    </w:p>
    <w:p w:rsidR="00264AFF" w:rsidRPr="000264D3" w:rsidRDefault="00851BCC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47FC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отказ должностного лица Отдела образования</w:t>
      </w:r>
      <w:r w:rsidR="006D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предоставляющего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исправлении допущенных ими опечаток и ошибок в выданных в результате предоставления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264AFF" w:rsidRPr="000264D3" w:rsidRDefault="00851BCC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нарушение срока или порядка выдачи документов по результатам предоставления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6D2FFF" w:rsidRDefault="00851BCC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приостановление предоставления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</w:t>
      </w:r>
      <w:r w:rsidR="00647FC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овыми актами Республики Дагестан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муниципальными правовыми актами.</w:t>
      </w:r>
      <w:proofErr w:type="gramEnd"/>
    </w:p>
    <w:p w:rsidR="00851BCC" w:rsidRDefault="00851BCC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760037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Жалоба должна содержать:</w:t>
      </w:r>
    </w:p>
    <w:p w:rsidR="00851BCC" w:rsidRDefault="00851BCC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647FCF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наименование Отдела образования</w:t>
      </w:r>
      <w:r w:rsidR="00617DC6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предоставляющего муниципальн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 услугу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должностного лица Отдела образования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5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организации,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7DC6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предоставляющего муниципаль</w:t>
      </w:r>
      <w:r w:rsidR="0085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ную услугу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решения и действия (бездействие) которых обжалуются;</w:t>
      </w:r>
    </w:p>
    <w:p w:rsidR="00264AFF" w:rsidRPr="000264D3" w:rsidRDefault="00264AFF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64AFF" w:rsidRPr="000264D3" w:rsidRDefault="00264AFF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сведения об обжалуемых решениях и дей</w:t>
      </w:r>
      <w:r w:rsidR="001F0A1C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ствиях (бездействии) должностного лица Отдела образования</w:t>
      </w:r>
      <w:r w:rsidR="00617DC6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5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организации,</w:t>
      </w:r>
      <w:r w:rsidR="00617DC6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предоставляющих муниципаль</w:t>
      </w:r>
      <w:r w:rsidR="0085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ную услугу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64AFF" w:rsidRPr="000264D3" w:rsidRDefault="00264AFF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доводы, на основании которых заявитель не согласен с решением и дейст</w:t>
      </w:r>
      <w:r w:rsidR="001F0A1C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вием (бездействием) должностного лица Отдела образования</w:t>
      </w:r>
      <w:r w:rsidR="00617DC6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5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организации,</w:t>
      </w:r>
      <w:r w:rsidR="00617DC6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предоставляющих муниципаль</w:t>
      </w:r>
      <w:r w:rsidR="0085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ную услугу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F0A1C" w:rsidRPr="000264D3" w:rsidRDefault="00264AFF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</w:t>
      </w:r>
      <w:r w:rsidR="001F0A1C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копии.</w:t>
      </w:r>
    </w:p>
    <w:p w:rsidR="001F0A1C" w:rsidRPr="000264D3" w:rsidRDefault="001F0A1C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851BCC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 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Жало</w:t>
      </w:r>
      <w:r w:rsidR="001F0A1C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 рассматривается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руководителем</w:t>
      </w:r>
      <w:r w:rsidR="001F0A1C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Отделом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образовательной организации</w:t>
      </w:r>
      <w:r w:rsidR="00617DC6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617DC6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предоставляющими</w:t>
      </w:r>
      <w:proofErr w:type="gramEnd"/>
      <w:r w:rsidR="00617DC6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ную услугу, порядок предоставления которой был нарушен вследствие решений и действий (бездействия) их должностных лиц.</w:t>
      </w:r>
    </w:p>
    <w:p w:rsidR="00851BCC" w:rsidRDefault="00851BCC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A1C" w:rsidRPr="000264D3" w:rsidRDefault="00264AFF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</w:t>
      </w:r>
      <w:r w:rsidR="0085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F0A1C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5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</w:t>
      </w:r>
      <w:r w:rsidR="001F0A1C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Отдела образования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образовательной организации, </w:t>
      </w:r>
      <w:r w:rsidR="0085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нарушении порядка рассмотрении жалобы 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несут ответственность в соответствии с законода</w:t>
      </w:r>
      <w:r w:rsidR="00617DC6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тельством</w:t>
      </w:r>
      <w:r w:rsidR="001F0A1C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Федерации.</w:t>
      </w:r>
    </w:p>
    <w:p w:rsidR="001F0A1C" w:rsidRPr="000264D3" w:rsidRDefault="001F0A1C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264AFF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 Порядок подачи и рассмотрения жалобы</w:t>
      </w:r>
    </w:p>
    <w:p w:rsidR="00760037" w:rsidRDefault="00760037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264AFF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</w:t>
      </w:r>
      <w:r w:rsidR="001F0A1C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Жалоба подается в Отдел образования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5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образовательную организацию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60037" w:rsidRDefault="00760037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264AFF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Жалобы на решения и действия (бездей</w:t>
      </w:r>
      <w:r w:rsidR="001F0A1C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ствие) руководителя Отдела образования</w:t>
      </w:r>
      <w:r w:rsidR="0085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образовательной организации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0A1C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подаются в администрацию МР «Ногайский район»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51BCC" w:rsidRPr="000264D3" w:rsidRDefault="00851BCC" w:rsidP="00851BCC">
      <w:pPr>
        <w:shd w:val="clear" w:color="auto" w:fill="FFFFFF"/>
        <w:tabs>
          <w:tab w:val="left" w:pos="2805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609FC" w:rsidRPr="000264D3" w:rsidRDefault="00264AFF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5.4.2. Жалоба подается в письме</w:t>
      </w:r>
      <w:r w:rsidR="0085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нной форме на бумажном носителе либо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электронной форме</w:t>
      </w:r>
      <w:r w:rsidR="0085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9FC" w:rsidRPr="000264D3" w:rsidRDefault="000609FC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760037" w:rsidP="007600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5.5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Результат рассмотрения жалобы</w:t>
      </w:r>
    </w:p>
    <w:p w:rsidR="00760037" w:rsidRDefault="00760037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760037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По результатам рассмотрения жалобы принимается одно из следующих решений:</w:t>
      </w:r>
    </w:p>
    <w:p w:rsidR="00264AFF" w:rsidRPr="000264D3" w:rsidRDefault="00264AFF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</w:t>
      </w:r>
      <w:r w:rsidR="000609FC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овыми актами Республики Дагестан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муниципальными правовыми актами;</w:t>
      </w:r>
      <w:proofErr w:type="gramEnd"/>
    </w:p>
    <w:p w:rsidR="00264AFF" w:rsidRPr="000264D3" w:rsidRDefault="00264AFF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удов</w:t>
      </w:r>
      <w:r w:rsidR="000609FC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летворении жалобы отказывается.</w:t>
      </w:r>
    </w:p>
    <w:p w:rsidR="00760037" w:rsidRDefault="00760037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760037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В удовлетворении жалобы отказывается в следующих случаях:</w:t>
      </w:r>
    </w:p>
    <w:p w:rsidR="00760037" w:rsidRDefault="00851BCC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при отсутствии признаков нарушений законодательства при предоставлении муниципальной услуги;</w:t>
      </w:r>
    </w:p>
    <w:p w:rsidR="00264AFF" w:rsidRPr="000264D3" w:rsidRDefault="00851BCC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наличие вступившего в законную силу решения суда по жалобе о том же предмете и по тем же основаниям;</w:t>
      </w:r>
    </w:p>
    <w:p w:rsidR="00264AFF" w:rsidRPr="000264D3" w:rsidRDefault="00851BCC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0609FC" w:rsidRPr="000264D3" w:rsidRDefault="000609FC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760037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Порядок информирования заявителя о результатах рассмотрения жалобы</w:t>
      </w:r>
    </w:p>
    <w:p w:rsidR="00760037" w:rsidRDefault="00760037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264AFF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760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1BCC" w:rsidRPr="000264D3" w:rsidRDefault="00851BCC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264AFF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760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Письменные ответы на жалобы, предназначенные для направления заявителям, высылаются по почте непосредственно в адреса заявителей не позднее дня, следующего за днем принятия решения.</w:t>
      </w:r>
    </w:p>
    <w:p w:rsidR="00630C7C" w:rsidRPr="000264D3" w:rsidRDefault="00630C7C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760037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5.7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Порядок обжалования решения по жалобе</w:t>
      </w:r>
    </w:p>
    <w:p w:rsidR="00630C7C" w:rsidRPr="000264D3" w:rsidRDefault="00264AFF" w:rsidP="00851B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Заявитель имеет право обжаловать решение по жалобе в вышестоящий</w:t>
      </w:r>
      <w:r w:rsidR="00630C7C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 в порядке подчиненности.</w:t>
      </w:r>
    </w:p>
    <w:p w:rsidR="00630C7C" w:rsidRPr="000264D3" w:rsidRDefault="00630C7C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264AFF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30C7C" w:rsidRPr="000264D3" w:rsidRDefault="00630C7C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0C7C" w:rsidRPr="000264D3" w:rsidRDefault="00630C7C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0C7C" w:rsidRPr="000264D3" w:rsidRDefault="00630C7C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0C7C" w:rsidRPr="000264D3" w:rsidRDefault="00630C7C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0C7C" w:rsidRPr="000264D3" w:rsidRDefault="00630C7C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1D2" w:rsidRDefault="005801D2" w:rsidP="000264D3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06B8" w:rsidRDefault="00264AFF" w:rsidP="000264D3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="00400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административному регламенту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предоставления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1F5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1F5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</w:t>
      </w:r>
      <w:r w:rsidR="00630C7C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Выплата компенсации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 родительской платы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присмотр и уход за детьми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муниципальных образовательных организациях,</w:t>
      </w:r>
      <w:r w:rsidR="00400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64AFF" w:rsidRPr="000264D3" w:rsidRDefault="00575826" w:rsidP="000264D3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МР «Ногайский район» РД</w:t>
      </w:r>
      <w:r w:rsidR="001F5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86B4D" w:rsidRDefault="00264AFF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ОБЩАЯ ИНФОРМАЦИЯ О ДОШКОЛЬНЫХ ОБРА</w:t>
      </w:r>
      <w:r w:rsidR="00886B4D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ЗОВАТЕЛЬНЫХ УЧРЕЖДЕНИЯХ МР «НОГАЙСКИЙ РАЙОН»</w:t>
      </w:r>
    </w:p>
    <w:p w:rsidR="00DA272B" w:rsidRPr="000264D3" w:rsidRDefault="00DA272B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348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2409"/>
        <w:gridCol w:w="1843"/>
        <w:gridCol w:w="2268"/>
      </w:tblGrid>
      <w:tr w:rsidR="00886B4D" w:rsidRPr="000264D3" w:rsidTr="000264D3">
        <w:trPr>
          <w:trHeight w:val="15"/>
        </w:trPr>
        <w:tc>
          <w:tcPr>
            <w:tcW w:w="993" w:type="dxa"/>
            <w:hideMark/>
          </w:tcPr>
          <w:p w:rsidR="00886B4D" w:rsidRPr="000264D3" w:rsidRDefault="00886B4D" w:rsidP="000264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886B4D" w:rsidRPr="000264D3" w:rsidRDefault="00886B4D" w:rsidP="000264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hideMark/>
          </w:tcPr>
          <w:p w:rsidR="00886B4D" w:rsidRPr="000264D3" w:rsidRDefault="00886B4D" w:rsidP="000264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886B4D" w:rsidRPr="000264D3" w:rsidRDefault="00886B4D" w:rsidP="000264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886B4D" w:rsidRPr="000264D3" w:rsidRDefault="00886B4D" w:rsidP="000264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86B4D" w:rsidRPr="000264D3" w:rsidTr="000264D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B4D" w:rsidRPr="000264D3" w:rsidRDefault="00886B4D" w:rsidP="000264D3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п\</w:t>
            </w:r>
            <w:proofErr w:type="gramStart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B4D" w:rsidRPr="000264D3" w:rsidRDefault="00886B4D" w:rsidP="000264D3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ДОУ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B4D" w:rsidRPr="000264D3" w:rsidRDefault="00886B4D" w:rsidP="000264D3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B4D" w:rsidRPr="000264D3" w:rsidRDefault="007639C9" w:rsidP="007639C9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ФИО заведующей, т</w:t>
            </w:r>
            <w:r w:rsidR="00C57583"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елефон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B4D" w:rsidRPr="000264D3" w:rsidRDefault="00886B4D" w:rsidP="000264D3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Интернет-сайт</w:t>
            </w:r>
          </w:p>
        </w:tc>
      </w:tr>
      <w:tr w:rsidR="00886B4D" w:rsidRPr="000264D3" w:rsidTr="000264D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B4D" w:rsidRPr="000264D3" w:rsidRDefault="00886B4D" w:rsidP="000264D3">
            <w:pPr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B4D" w:rsidRPr="000264D3" w:rsidRDefault="00886B4D" w:rsidP="000264D3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МКДОУ детский сад «</w:t>
            </w:r>
            <w:proofErr w:type="spell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Ногай</w:t>
            </w:r>
            <w:proofErr w:type="spellEnd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 xml:space="preserve"> Эл» </w:t>
            </w:r>
            <w:proofErr w:type="spell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ерекли-Мектеб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B4D" w:rsidRPr="000264D3" w:rsidRDefault="00F25AEE" w:rsidP="000264D3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Ногайский район, с. Терекли-Мектеб, ул. </w:t>
            </w:r>
            <w:proofErr w:type="spellStart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Капаева</w:t>
            </w:r>
            <w:proofErr w:type="spellEnd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7639C9" w:rsidP="000264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Юнусова Н.К., </w:t>
            </w:r>
            <w:r w:rsidR="00886B4D"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89285059962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A3050A" w:rsidP="000264D3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86B4D" w:rsidRPr="000264D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http://dag-nogay.tvoysadik.ru/</w:t>
              </w:r>
            </w:hyperlink>
          </w:p>
        </w:tc>
      </w:tr>
      <w:tr w:rsidR="00886B4D" w:rsidRPr="000264D3" w:rsidTr="000264D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B4D" w:rsidRPr="000264D3" w:rsidRDefault="00886B4D" w:rsidP="000264D3">
            <w:pPr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886B4D" w:rsidP="000264D3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МКДОУ детский сад «</w:t>
            </w:r>
            <w:proofErr w:type="spell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Юлдыз</w:t>
            </w:r>
            <w:proofErr w:type="spellEnd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ерекли-Мектеб</w:t>
            </w:r>
            <w:proofErr w:type="spellEnd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F25AEE" w:rsidP="000264D3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Ногайский район, с. Терекли-Мектеб, ул. </w:t>
            </w:r>
            <w:proofErr w:type="spellStart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Эдиге</w:t>
            </w:r>
            <w:proofErr w:type="spellEnd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7639C9" w:rsidP="000264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Телемишева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С.С., </w:t>
            </w:r>
            <w:r w:rsidR="00886B4D"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89289777766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A3050A" w:rsidP="000264D3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86B4D" w:rsidRPr="000264D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http://dag-yuldy.tvoysadik.ru/</w:t>
              </w:r>
            </w:hyperlink>
            <w:r w:rsidR="00886B4D" w:rsidRPr="0002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6B4D" w:rsidRPr="000264D3" w:rsidTr="000264D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B4D" w:rsidRPr="000264D3" w:rsidRDefault="00886B4D" w:rsidP="000264D3">
            <w:pPr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886B4D" w:rsidP="000264D3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МКДОУ детский сад «</w:t>
            </w:r>
            <w:proofErr w:type="spell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Айсылув</w:t>
            </w:r>
            <w:proofErr w:type="spellEnd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ерекли-Мектеб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F25AEE" w:rsidP="000264D3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Ногайский район, с. Терекли-Мектеб, ул. Терешкова, 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7639C9" w:rsidP="000264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Абдулкеримова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А.К., </w:t>
            </w:r>
            <w:r w:rsidR="00886B4D"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89285373241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A3050A" w:rsidP="000264D3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86B4D" w:rsidRPr="000264D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http://dag-aysyl.tvoysadik.ru/</w:t>
              </w:r>
            </w:hyperlink>
            <w:r w:rsidR="00886B4D" w:rsidRPr="0002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6B4D" w:rsidRPr="000264D3" w:rsidTr="000264D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B4D" w:rsidRPr="000264D3" w:rsidRDefault="00886B4D" w:rsidP="000264D3">
            <w:pPr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886B4D" w:rsidP="000264D3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264D3"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«Алтын ай» </w:t>
            </w:r>
            <w:proofErr w:type="spell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умли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F25AEE" w:rsidP="000264D3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Ногайский район, с. </w:t>
            </w:r>
            <w:proofErr w:type="spellStart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Кумли</w:t>
            </w:r>
            <w:proofErr w:type="spellEnd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Динашева</w:t>
            </w:r>
            <w:proofErr w:type="spellEnd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7639C9" w:rsidP="000264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Толемишова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З.Б., </w:t>
            </w:r>
            <w:r w:rsidR="00886B4D"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89898968326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A3050A" w:rsidP="000264D3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86B4D" w:rsidRPr="000264D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http://dag-altyn.tvoysadik.ru/</w:t>
              </w:r>
            </w:hyperlink>
            <w:r w:rsidR="00886B4D" w:rsidRPr="0002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6B4D" w:rsidRPr="000264D3" w:rsidTr="000264D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B4D" w:rsidRPr="000264D3" w:rsidRDefault="00886B4D" w:rsidP="000264D3">
            <w:pPr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886B4D" w:rsidP="000264D3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МКДОУ детский сад  «</w:t>
            </w:r>
            <w:proofErr w:type="spell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Шолпан</w:t>
            </w:r>
            <w:proofErr w:type="spellEnd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ариман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F25AEE" w:rsidP="000264D3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Ногайский район, с. </w:t>
            </w:r>
            <w:proofErr w:type="spellStart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Нариман</w:t>
            </w:r>
            <w:proofErr w:type="spellEnd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Батырова</w:t>
            </w:r>
            <w:proofErr w:type="spellEnd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7639C9" w:rsidP="000264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Ильясова Г.А., </w:t>
            </w:r>
            <w:r w:rsidR="00886B4D"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89285610776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A3050A" w:rsidP="000264D3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86B4D" w:rsidRPr="000264D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http://dag-sholp.tvoysadik.ru/</w:t>
              </w:r>
            </w:hyperlink>
          </w:p>
        </w:tc>
      </w:tr>
      <w:tr w:rsidR="00886B4D" w:rsidRPr="000264D3" w:rsidTr="000264D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B4D" w:rsidRPr="000264D3" w:rsidRDefault="00886B4D" w:rsidP="000264D3">
            <w:pPr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886B4D" w:rsidP="000264D3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МКДОУ детский сад «</w:t>
            </w:r>
            <w:proofErr w:type="spell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Карлыгашлар</w:t>
            </w:r>
            <w:proofErr w:type="spellEnd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унбатар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F25AEE" w:rsidP="000264D3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Ногайский район, с</w:t>
            </w:r>
            <w:proofErr w:type="gramStart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spellStart"/>
            <w:proofErr w:type="gramEnd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Кунбатар</w:t>
            </w:r>
            <w:proofErr w:type="spellEnd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,. ул. Асанова, 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7639C9" w:rsidP="000264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Суюндикова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Д.С., </w:t>
            </w:r>
            <w:r w:rsidR="00886B4D"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89286753147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A3050A" w:rsidP="000264D3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86B4D" w:rsidRPr="000264D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http://dag-karly.tvoysadik.ru/</w:t>
              </w:r>
            </w:hyperlink>
            <w:r w:rsidR="00886B4D" w:rsidRPr="0002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6B4D" w:rsidRPr="000264D3" w:rsidTr="000264D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B4D" w:rsidRPr="000264D3" w:rsidRDefault="00886B4D" w:rsidP="000264D3">
            <w:pPr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886B4D" w:rsidP="000264D3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МКДОУ детский сад «</w:t>
            </w:r>
            <w:proofErr w:type="spell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Лашын</w:t>
            </w:r>
            <w:proofErr w:type="spellEnd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атыр</w:t>
            </w:r>
            <w:proofErr w:type="spellEnd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-Мурза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F25AEE" w:rsidP="000264D3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Ногайский район, с. Батыр-Мурза, ул. </w:t>
            </w:r>
            <w:proofErr w:type="gramStart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Школьная</w:t>
            </w:r>
            <w:proofErr w:type="gramEnd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7639C9" w:rsidP="000264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Сагиндикова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Л.М., </w:t>
            </w:r>
            <w:r w:rsidR="00886B4D"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89298684984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A3050A" w:rsidP="000264D3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86B4D" w:rsidRPr="000264D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http://dag-lashy.tvoysadik.ru/</w:t>
              </w:r>
            </w:hyperlink>
            <w:r w:rsidR="00886B4D" w:rsidRPr="0002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6B4D" w:rsidRPr="000264D3" w:rsidTr="000264D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B4D" w:rsidRPr="000264D3" w:rsidRDefault="00886B4D" w:rsidP="000264D3">
            <w:pPr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886B4D" w:rsidP="000264D3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264D3"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</w:t>
            </w:r>
            <w:r w:rsidRPr="00026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сад «Кызыл </w:t>
            </w:r>
            <w:proofErr w:type="spell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Гуьль</w:t>
            </w:r>
            <w:proofErr w:type="spellEnd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ервленные</w:t>
            </w:r>
            <w:proofErr w:type="spellEnd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-Буруны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F25AEE" w:rsidP="000264D3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Ногайский </w:t>
            </w: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район, с. </w:t>
            </w:r>
            <w:proofErr w:type="spellStart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Червленные</w:t>
            </w:r>
            <w:proofErr w:type="spellEnd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-буруны, ул. </w:t>
            </w:r>
            <w:proofErr w:type="spellStart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Карагулова</w:t>
            </w:r>
            <w:proofErr w:type="spellEnd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7639C9" w:rsidP="000264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Муталимова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А.Р. </w:t>
            </w:r>
            <w:r w:rsidR="00886B4D"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89285606540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A3050A" w:rsidP="000264D3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86B4D" w:rsidRPr="000264D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http://dag-</w:t>
              </w:r>
              <w:r w:rsidR="00886B4D" w:rsidRPr="000264D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kyzyl.tvoysadik.ru/</w:t>
              </w:r>
            </w:hyperlink>
            <w:r w:rsidR="00886B4D" w:rsidRPr="0002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6B4D" w:rsidRPr="000264D3" w:rsidTr="000264D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B4D" w:rsidRPr="000264D3" w:rsidRDefault="00886B4D" w:rsidP="000264D3">
            <w:pPr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886B4D" w:rsidP="000264D3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МКДОУ детский сад «</w:t>
            </w:r>
            <w:proofErr w:type="spell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Куьпелек</w:t>
            </w:r>
            <w:proofErr w:type="spellEnd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оранчи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F25AEE" w:rsidP="000264D3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Ногайский район, с. </w:t>
            </w:r>
            <w:proofErr w:type="spellStart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Боранчи</w:t>
            </w:r>
            <w:proofErr w:type="spellEnd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ул. </w:t>
            </w:r>
            <w:proofErr w:type="gramStart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Школьная</w:t>
            </w:r>
            <w:proofErr w:type="gramEnd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22а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7639C9" w:rsidP="000264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Мамаева Г.Б., </w:t>
            </w:r>
            <w:r w:rsidR="00886B4D"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89634209816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A3050A" w:rsidP="000264D3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86B4D" w:rsidRPr="000264D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http://dag-kupel.tvoysadik.ru/</w:t>
              </w:r>
            </w:hyperlink>
            <w:r w:rsidR="00886B4D" w:rsidRPr="0002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6B4D" w:rsidRPr="000264D3" w:rsidTr="000264D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B4D" w:rsidRPr="000264D3" w:rsidRDefault="00886B4D" w:rsidP="00026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886B4D" w:rsidP="000264D3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264D3"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«Алтын кус» </w:t>
            </w:r>
            <w:proofErr w:type="spell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арагас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F25AEE" w:rsidP="000264D3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Ногайский район, с. </w:t>
            </w:r>
            <w:proofErr w:type="spellStart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Карагас</w:t>
            </w:r>
            <w:proofErr w:type="spellEnd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ул. </w:t>
            </w:r>
            <w:proofErr w:type="gramStart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Кооперативная</w:t>
            </w:r>
            <w:proofErr w:type="gramEnd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7639C9" w:rsidP="000264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Адисова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886B4D"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89288012303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A3050A" w:rsidP="000264D3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86B4D" w:rsidRPr="000264D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http://dag-altyn-k.tvoysadik.ru/</w:t>
              </w:r>
            </w:hyperlink>
            <w:r w:rsidR="00886B4D" w:rsidRPr="0002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6B4D" w:rsidRPr="000264D3" w:rsidTr="000264D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B4D" w:rsidRPr="000264D3" w:rsidRDefault="00886B4D" w:rsidP="00026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886B4D" w:rsidP="000264D3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264D3"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«Юлдуз» </w:t>
            </w:r>
            <w:proofErr w:type="spell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264D3">
              <w:rPr>
                <w:rFonts w:ascii="Times New Roman" w:hAnsi="Times New Roman" w:cs="Times New Roman"/>
                <w:sz w:val="28"/>
                <w:szCs w:val="28"/>
              </w:rPr>
              <w:t>ртатюбе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F25AEE" w:rsidP="000264D3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Ногайский район, с. Орта-</w:t>
            </w:r>
            <w:proofErr w:type="spellStart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Тюбе</w:t>
            </w:r>
            <w:proofErr w:type="spellEnd"/>
            <w:r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 Ленина,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7639C9" w:rsidP="000264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Кожаева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А.А., </w:t>
            </w:r>
            <w:r w:rsidR="00886B4D" w:rsidRPr="00026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89285997205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4D" w:rsidRPr="000264D3" w:rsidRDefault="00A3050A" w:rsidP="000264D3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86B4D" w:rsidRPr="000264D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http://dag-yulduz-1.tvoysadik.ru/</w:t>
              </w:r>
            </w:hyperlink>
            <w:r w:rsidR="00886B4D" w:rsidRPr="0002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612A" w:rsidRPr="000264D3" w:rsidRDefault="00264AFF" w:rsidP="000264D3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4612A" w:rsidRPr="000264D3" w:rsidRDefault="0074612A" w:rsidP="000264D3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64D3" w:rsidRDefault="000264D3" w:rsidP="000264D3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64D3" w:rsidRDefault="000264D3" w:rsidP="000264D3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64D3" w:rsidRDefault="000264D3" w:rsidP="000264D3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64D3" w:rsidRDefault="000264D3" w:rsidP="000264D3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64D3" w:rsidRDefault="000264D3" w:rsidP="000264D3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64D3" w:rsidRDefault="000264D3" w:rsidP="000264D3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5F46" w:rsidRDefault="00264AFF" w:rsidP="001F5F46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N 2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административному регламенту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предоста</w:t>
      </w:r>
      <w:r w:rsidR="00D536A3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вления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D536A3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D536A3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"Выплата компенсации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 родительской платы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присмотр и уход за детьми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муниципальных образовательных организациях,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F5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находящихся на территории МР «Ногайский район» РД»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64AFF" w:rsidRPr="000264D3" w:rsidRDefault="00264AFF" w:rsidP="001F5F46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ЗАЯВЛЕНИЕ НА ПОЛУЧЕНИЕ КОМПЕНСАЦИИ ЧАСТИ РОДИТЕЛЬСКОЙ ПЛАТЫ ЗА ПРИСМОТР И УХОД ЗА ДЕТЬМИ В МУНИЦИПАЛЬНЫХ ОБРАЗОВАТЕЛЬНЫХ ОРГАНИЗАЦИЯХ, </w:t>
      </w:r>
      <w:r w:rsidR="001F5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находящихся на территории МР «Ногайский район» РД»</w:t>
      </w:r>
    </w:p>
    <w:p w:rsidR="00264AFF" w:rsidRPr="007639C9" w:rsidRDefault="00264AFF" w:rsidP="000264D3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</w:t>
      </w:r>
      <w:r w:rsidR="00D536A3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</w:t>
      </w:r>
      <w:r w:rsidR="007639C9" w:rsidRPr="007639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</w:t>
      </w:r>
      <w:r w:rsidR="00D536A3" w:rsidRPr="0076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</w:t>
      </w:r>
      <w:r w:rsidRPr="00763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</w:p>
    <w:p w:rsidR="00264AFF" w:rsidRPr="007639C9" w:rsidRDefault="00264AFF" w:rsidP="000264D3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N ______ "_____________________"</w:t>
      </w:r>
    </w:p>
    <w:p w:rsidR="00264AFF" w:rsidRPr="007639C9" w:rsidRDefault="00264AFF" w:rsidP="000264D3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(название М</w:t>
      </w:r>
      <w:r w:rsidR="00D536A3" w:rsidRPr="007639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3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ДОУ)</w:t>
      </w:r>
    </w:p>
    <w:p w:rsidR="00264AFF" w:rsidRPr="007639C9" w:rsidRDefault="00264AFF" w:rsidP="000264D3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</w:t>
      </w:r>
      <w:r w:rsidR="00D536A3" w:rsidRPr="007639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МР «Ногайский район»</w:t>
      </w:r>
    </w:p>
    <w:p w:rsidR="00264AFF" w:rsidRPr="000264D3" w:rsidRDefault="00264AFF" w:rsidP="000264D3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________________________________</w:t>
      </w:r>
    </w:p>
    <w:p w:rsidR="00264AFF" w:rsidRPr="000264D3" w:rsidRDefault="00264AFF" w:rsidP="000264D3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________________________________</w:t>
      </w:r>
    </w:p>
    <w:p w:rsidR="00264AFF" w:rsidRPr="000264D3" w:rsidRDefault="00264AFF" w:rsidP="000264D3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(Ф.И.О. заявителя (при наличии))</w:t>
      </w:r>
    </w:p>
    <w:p w:rsidR="00264AFF" w:rsidRPr="000264D3" w:rsidRDefault="00264AFF" w:rsidP="000264D3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________________________________</w:t>
      </w:r>
    </w:p>
    <w:p w:rsidR="00264AFF" w:rsidRPr="000264D3" w:rsidRDefault="00264AFF" w:rsidP="000264D3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________________________________</w:t>
      </w:r>
    </w:p>
    <w:p w:rsidR="00264AFF" w:rsidRPr="000264D3" w:rsidRDefault="00264AFF" w:rsidP="000264D3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(адрес места проживания)</w:t>
      </w:r>
    </w:p>
    <w:p w:rsidR="001F5F46" w:rsidRDefault="00264AFF" w:rsidP="001F5F46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Тел.: дом</w:t>
      </w:r>
      <w:proofErr w:type="gramStart"/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 </w:t>
      </w:r>
      <w:proofErr w:type="gramStart"/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аб. ________</w:t>
      </w:r>
    </w:p>
    <w:p w:rsidR="00264AFF" w:rsidRPr="000264D3" w:rsidRDefault="00264AFF" w:rsidP="001F5F46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                     ЗАЯВЛЕНИЕ</w:t>
      </w:r>
    </w:p>
    <w:p w:rsidR="00264AFF" w:rsidRPr="000264D3" w:rsidRDefault="00264AFF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Прошу назначить мне компенсацию части родительской платы за  содержание</w:t>
      </w:r>
    </w:p>
    <w:p w:rsidR="00264AFF" w:rsidRPr="000264D3" w:rsidRDefault="00264AFF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моего ребенка _____________________________________________________________</w:t>
      </w:r>
    </w:p>
    <w:p w:rsidR="00264AFF" w:rsidRPr="000264D3" w:rsidRDefault="00264AFF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</w:t>
      </w:r>
      <w:r w:rsidR="0074612A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(фамилия, имя, дата рождения ребенка)</w:t>
      </w:r>
    </w:p>
    <w:p w:rsidR="00264AFF" w:rsidRPr="000264D3" w:rsidRDefault="00264AFF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</w:t>
      </w:r>
      <w:proofErr w:type="gramStart"/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а(</w:t>
      </w:r>
      <w:proofErr w:type="spellStart"/>
      <w:proofErr w:type="gramEnd"/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цы</w:t>
      </w:r>
      <w:proofErr w:type="spellEnd"/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 муниципального  дошкольного  образовательного</w:t>
      </w:r>
      <w:r w:rsidR="0074612A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74612A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_____, реализующего образовательную программу дошкольного образования.</w:t>
      </w:r>
    </w:p>
    <w:p w:rsidR="00264AFF" w:rsidRPr="000264D3" w:rsidRDefault="00264AFF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  предупрежден   о   том,   что  несу  ответственность  за  достоверность</w:t>
      </w:r>
    </w:p>
    <w:p w:rsidR="0074612A" w:rsidRPr="000264D3" w:rsidRDefault="00264AFF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представляемых  документов и </w:t>
      </w:r>
      <w:proofErr w:type="gramStart"/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</w:t>
      </w:r>
      <w:proofErr w:type="gramEnd"/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извещать</w:t>
      </w:r>
      <w:r w:rsidR="0074612A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руководителя детского сада обо всех   изменениях, влияющих 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74612A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</w:t>
      </w:r>
      <w:r w:rsidR="0074612A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4612A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</w:t>
      </w:r>
    </w:p>
    <w:p w:rsidR="00264AFF" w:rsidRPr="000264D3" w:rsidRDefault="0074612A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размера 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компенсации.</w:t>
      </w:r>
    </w:p>
    <w:p w:rsidR="00264AFF" w:rsidRPr="000264D3" w:rsidRDefault="00264AFF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необходимых д</w:t>
      </w:r>
      <w:r w:rsidR="0074612A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окументов прилагаются (указать):</w:t>
      </w:r>
    </w:p>
    <w:p w:rsidR="00264AFF" w:rsidRPr="000264D3" w:rsidRDefault="0074612A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264AFF" w:rsidRPr="000264D3" w:rsidRDefault="00264AFF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"___" ____________ 20___ г.                       _________________________</w:t>
      </w:r>
    </w:p>
    <w:p w:rsidR="00264AFF" w:rsidRPr="000264D3" w:rsidRDefault="00264AFF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</w:t>
      </w:r>
      <w:r w:rsidR="0074612A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 w:rsidR="0074612A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(подпись заявителя)</w:t>
      </w:r>
    </w:p>
    <w:p w:rsidR="001F5F46" w:rsidRDefault="00264AFF" w:rsidP="000264D3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N 3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административному регламенту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предоста</w:t>
      </w:r>
      <w:r w:rsidR="00D536A3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вления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D536A3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D536A3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"Выплата компенсации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 родительской платы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присмотр и уход за детьми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муниципальных образовательных организациях,</w:t>
      </w:r>
    </w:p>
    <w:p w:rsidR="00264AFF" w:rsidRPr="000264D3" w:rsidRDefault="001F5F46" w:rsidP="000264D3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МР «Ногайский район» РД»</w:t>
      </w:r>
    </w:p>
    <w:p w:rsidR="00264AFF" w:rsidRPr="000264D3" w:rsidRDefault="00264AFF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                       </w:t>
      </w:r>
      <w:r w:rsidR="00DF7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</w:t>
      </w:r>
    </w:p>
    <w:p w:rsidR="000264D3" w:rsidRDefault="00264AFF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</w:t>
      </w:r>
      <w:r w:rsidR="0074612A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proofErr w:type="gramStart"/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(Ф.И.О. (при наличии) получателя услуги</w:t>
      </w:r>
      <w:r w:rsid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proofErr w:type="gramEnd"/>
    </w:p>
    <w:p w:rsidR="000264D3" w:rsidRDefault="000264D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</w:p>
    <w:p w:rsidR="000264D3" w:rsidRDefault="000264D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</w:p>
    <w:p w:rsidR="00264AFF" w:rsidRPr="000264D3" w:rsidRDefault="000264D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Расписка</w:t>
      </w:r>
    </w:p>
    <w:p w:rsidR="00264AFF" w:rsidRPr="000264D3" w:rsidRDefault="00264AFF" w:rsidP="000264D3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приеме документов на получение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</w:p>
    <w:p w:rsidR="000264D3" w:rsidRDefault="00D536A3" w:rsidP="000264D3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"Выплата компенсации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 родительской платы за присмотр и уход </w:t>
      </w:r>
    </w:p>
    <w:p w:rsidR="00264AFF" w:rsidRPr="000264D3" w:rsidRDefault="00264AFF" w:rsidP="000264D3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детьми в муниципальных образовательных организациях,</w:t>
      </w:r>
    </w:p>
    <w:p w:rsidR="0074612A" w:rsidRDefault="001F5F46" w:rsidP="000264D3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МР «Ногайский район» РД»</w:t>
      </w:r>
    </w:p>
    <w:p w:rsidR="000264D3" w:rsidRPr="000264D3" w:rsidRDefault="000264D3" w:rsidP="000264D3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264AFF" w:rsidP="000264D3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Настоящим   уведомляю</w:t>
      </w:r>
      <w:r w:rsidR="001F5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  поступивший   комплект   документов   </w:t>
      </w:r>
      <w:proofErr w:type="gramStart"/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</w:p>
    <w:p w:rsidR="00264AFF" w:rsidRPr="000264D3" w:rsidRDefault="00264AFF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</w:t>
      </w:r>
      <w:r w:rsidR="00537A57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</w:p>
    <w:p w:rsidR="00264AFF" w:rsidRPr="000264D3" w:rsidRDefault="00264AFF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D536A3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="0074612A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</w:p>
    <w:p w:rsidR="00264AFF" w:rsidRPr="000264D3" w:rsidRDefault="00264AFF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</w:t>
      </w:r>
      <w:r w:rsidR="002F4716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(Ф.И.О. (при наличии), дата рождения ребенка получателя услуги)</w:t>
      </w:r>
    </w:p>
    <w:p w:rsidR="00264AFF" w:rsidRPr="000264D3" w:rsidRDefault="00264AFF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</w:t>
      </w:r>
      <w:proofErr w:type="gramEnd"/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1 экз. на _____ л. и зарегистриров</w:t>
      </w:r>
      <w:r w:rsidR="002F4716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 от ______________ N ____</w:t>
      </w:r>
    </w:p>
    <w:p w:rsidR="002F4716" w:rsidRPr="000264D3" w:rsidRDefault="002F4716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716" w:rsidRPr="000264D3" w:rsidRDefault="002F4716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716" w:rsidRPr="000264D3" w:rsidRDefault="002F4716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AFF" w:rsidRPr="000264D3" w:rsidRDefault="00264AFF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"___" ____________ 20___ г.</w:t>
      </w:r>
      <w:r w:rsidR="002F4716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______________________</w:t>
      </w: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F4716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  <w:r w:rsid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F4716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(подпись руководителя МК</w:t>
      </w:r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</w:t>
      </w:r>
      <w:r w:rsidR="0021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21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фио</w:t>
      </w:r>
      <w:proofErr w:type="spellEnd"/>
      <w:r w:rsidR="00264AFF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6A3" w:rsidRPr="000264D3" w:rsidRDefault="00D536A3" w:rsidP="000264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536A3" w:rsidRPr="000264D3" w:rsidSect="000264D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50A" w:rsidRDefault="00A3050A" w:rsidP="007606B9">
      <w:pPr>
        <w:spacing w:after="0" w:line="240" w:lineRule="auto"/>
      </w:pPr>
      <w:r>
        <w:separator/>
      </w:r>
    </w:p>
  </w:endnote>
  <w:endnote w:type="continuationSeparator" w:id="0">
    <w:p w:rsidR="00A3050A" w:rsidRDefault="00A3050A" w:rsidP="0076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50A" w:rsidRDefault="00A3050A" w:rsidP="007606B9">
      <w:pPr>
        <w:spacing w:after="0" w:line="240" w:lineRule="auto"/>
      </w:pPr>
      <w:r>
        <w:separator/>
      </w:r>
    </w:p>
  </w:footnote>
  <w:footnote w:type="continuationSeparator" w:id="0">
    <w:p w:rsidR="00A3050A" w:rsidRDefault="00A3050A" w:rsidP="00760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90C"/>
    <w:multiLevelType w:val="multilevel"/>
    <w:tmpl w:val="89D2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076E5"/>
    <w:multiLevelType w:val="multilevel"/>
    <w:tmpl w:val="10EA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F0F13"/>
    <w:multiLevelType w:val="multilevel"/>
    <w:tmpl w:val="D71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6849A8"/>
    <w:multiLevelType w:val="multilevel"/>
    <w:tmpl w:val="FD9A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FB40B1"/>
    <w:multiLevelType w:val="multilevel"/>
    <w:tmpl w:val="3162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AFF"/>
    <w:rsid w:val="000264D3"/>
    <w:rsid w:val="000609FC"/>
    <w:rsid w:val="000A13A2"/>
    <w:rsid w:val="00157467"/>
    <w:rsid w:val="001720C5"/>
    <w:rsid w:val="00196B83"/>
    <w:rsid w:val="001D2B44"/>
    <w:rsid w:val="001E0A16"/>
    <w:rsid w:val="001E4220"/>
    <w:rsid w:val="001F0A1C"/>
    <w:rsid w:val="001F5F46"/>
    <w:rsid w:val="00210C51"/>
    <w:rsid w:val="002334E1"/>
    <w:rsid w:val="00264AFF"/>
    <w:rsid w:val="002F4716"/>
    <w:rsid w:val="003A2218"/>
    <w:rsid w:val="003B4120"/>
    <w:rsid w:val="003F2C32"/>
    <w:rsid w:val="004006B8"/>
    <w:rsid w:val="004A147E"/>
    <w:rsid w:val="004C24F8"/>
    <w:rsid w:val="004F0452"/>
    <w:rsid w:val="004F41A7"/>
    <w:rsid w:val="00537A57"/>
    <w:rsid w:val="00545874"/>
    <w:rsid w:val="00575826"/>
    <w:rsid w:val="005801D2"/>
    <w:rsid w:val="00617DC6"/>
    <w:rsid w:val="00630C7C"/>
    <w:rsid w:val="00647FCF"/>
    <w:rsid w:val="006D2FFF"/>
    <w:rsid w:val="006F633C"/>
    <w:rsid w:val="0074121B"/>
    <w:rsid w:val="0074612A"/>
    <w:rsid w:val="00760037"/>
    <w:rsid w:val="007606B9"/>
    <w:rsid w:val="007639C9"/>
    <w:rsid w:val="008024C8"/>
    <w:rsid w:val="00842AEE"/>
    <w:rsid w:val="00851BCC"/>
    <w:rsid w:val="00871298"/>
    <w:rsid w:val="00886B4D"/>
    <w:rsid w:val="008B0220"/>
    <w:rsid w:val="008E76A1"/>
    <w:rsid w:val="009402DC"/>
    <w:rsid w:val="00975414"/>
    <w:rsid w:val="009945CB"/>
    <w:rsid w:val="009D19E6"/>
    <w:rsid w:val="00A3050A"/>
    <w:rsid w:val="00A5082C"/>
    <w:rsid w:val="00A60E5B"/>
    <w:rsid w:val="00A61E01"/>
    <w:rsid w:val="00A72BB8"/>
    <w:rsid w:val="00A90769"/>
    <w:rsid w:val="00B73FAA"/>
    <w:rsid w:val="00BC6C3A"/>
    <w:rsid w:val="00BC73C0"/>
    <w:rsid w:val="00C0107B"/>
    <w:rsid w:val="00C03E37"/>
    <w:rsid w:val="00C57583"/>
    <w:rsid w:val="00C72974"/>
    <w:rsid w:val="00CF6FE0"/>
    <w:rsid w:val="00D064F0"/>
    <w:rsid w:val="00D1735F"/>
    <w:rsid w:val="00D37BA0"/>
    <w:rsid w:val="00D536A3"/>
    <w:rsid w:val="00D8016A"/>
    <w:rsid w:val="00DA272B"/>
    <w:rsid w:val="00DB2F5B"/>
    <w:rsid w:val="00DF76F5"/>
    <w:rsid w:val="00EB1E12"/>
    <w:rsid w:val="00F03837"/>
    <w:rsid w:val="00F25AEE"/>
    <w:rsid w:val="00F41494"/>
    <w:rsid w:val="00F6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A2"/>
  </w:style>
  <w:style w:type="paragraph" w:styleId="1">
    <w:name w:val="heading 1"/>
    <w:basedOn w:val="a"/>
    <w:link w:val="10"/>
    <w:uiPriority w:val="9"/>
    <w:qFormat/>
    <w:rsid w:val="00264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4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4A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64A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A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4A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4A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4A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4AFF"/>
  </w:style>
  <w:style w:type="paragraph" w:customStyle="1" w:styleId="headertext">
    <w:name w:val="headertext"/>
    <w:basedOn w:val="a"/>
    <w:rsid w:val="0026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6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64A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4AFF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6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26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26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64AFF"/>
    <w:rPr>
      <w:b/>
      <w:bCs/>
    </w:rPr>
  </w:style>
  <w:style w:type="paragraph" w:customStyle="1" w:styleId="copyright">
    <w:name w:val="copyright"/>
    <w:basedOn w:val="a"/>
    <w:rsid w:val="0026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26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AF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6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06B9"/>
  </w:style>
  <w:style w:type="paragraph" w:styleId="ab">
    <w:name w:val="footer"/>
    <w:basedOn w:val="a"/>
    <w:link w:val="ac"/>
    <w:uiPriority w:val="99"/>
    <w:unhideWhenUsed/>
    <w:rsid w:val="0076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06B9"/>
  </w:style>
  <w:style w:type="paragraph" w:styleId="ad">
    <w:name w:val="List Paragraph"/>
    <w:basedOn w:val="a"/>
    <w:uiPriority w:val="34"/>
    <w:qFormat/>
    <w:rsid w:val="00851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0468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38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9182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775520458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8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389070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283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ag-aysyl.tvoysadik.ru/" TargetMode="External"/><Relationship Id="rId18" Type="http://schemas.openxmlformats.org/officeDocument/2006/relationships/hyperlink" Target="http://dag-kyzyl.tvoysadi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dag-yulduz-1.tvoysadik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ag-yuldy.tvoysadik.ru/" TargetMode="External"/><Relationship Id="rId17" Type="http://schemas.openxmlformats.org/officeDocument/2006/relationships/hyperlink" Target="http://dag-lashy.tvoysadi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g-karly.tvoysadik.ru/" TargetMode="External"/><Relationship Id="rId20" Type="http://schemas.openxmlformats.org/officeDocument/2006/relationships/hyperlink" Target="http://dag-altyn-k.tvoysadi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ag-nogay.tvoysadi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ag-sholp.tvoysadik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2.kodeks.ru/document/902141645" TargetMode="External"/><Relationship Id="rId19" Type="http://schemas.openxmlformats.org/officeDocument/2006/relationships/hyperlink" Target="http://dag-kupel.tvoysadi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2.kodeks.ru/document/902228011" TargetMode="External"/><Relationship Id="rId14" Type="http://schemas.openxmlformats.org/officeDocument/2006/relationships/hyperlink" Target="http://dag-altyn.tvoysadik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3C9D-C6D7-4316-BEB3-BB9594B3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14</Pages>
  <Words>4181</Words>
  <Characters>23836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madina</cp:lastModifiedBy>
  <cp:revision>35</cp:revision>
  <dcterms:created xsi:type="dcterms:W3CDTF">2019-12-12T07:13:00Z</dcterms:created>
  <dcterms:modified xsi:type="dcterms:W3CDTF">2020-02-14T11:31:00Z</dcterms:modified>
</cp:coreProperties>
</file>