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A0" w:rsidRDefault="00BB37A0" w:rsidP="00BB37A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Для обеспечения качественного питания пищеблок ДОУ оборудован необходимым кухонным оборудованием, отвечающим требованиям </w:t>
      </w:r>
      <w:proofErr w:type="spellStart"/>
      <w:r>
        <w:rPr>
          <w:rFonts w:ascii="Tahoma" w:hAnsi="Tahoma" w:cs="Tahoma"/>
          <w:color w:val="555555"/>
        </w:rPr>
        <w:t>СаНПин</w:t>
      </w:r>
      <w:proofErr w:type="spellEnd"/>
      <w:r>
        <w:rPr>
          <w:rFonts w:ascii="Tahoma" w:hAnsi="Tahoma" w:cs="Tahoma"/>
          <w:color w:val="555555"/>
        </w:rPr>
        <w:t xml:space="preserve">: 1 холодильник, 2 морозильника, 1 </w:t>
      </w:r>
      <w:proofErr w:type="spellStart"/>
      <w:r>
        <w:rPr>
          <w:rFonts w:ascii="Tahoma" w:hAnsi="Tahoma" w:cs="Tahoma"/>
          <w:color w:val="555555"/>
        </w:rPr>
        <w:t>электромясорубка</w:t>
      </w:r>
      <w:proofErr w:type="spellEnd"/>
      <w:r>
        <w:rPr>
          <w:rFonts w:ascii="Tahoma" w:hAnsi="Tahoma" w:cs="Tahoma"/>
          <w:color w:val="555555"/>
        </w:rPr>
        <w:t>, 6 разделочных столов, 2 электроплиты. Для хранения продуктов есть 2 помещения: одно – для хранения овощей, другое – для хранения гастрономических продуктов. В дошкольных группах организовано трехразовое питание в соответствии с Ассортиментом блюд Примерного 10 – дневного меню.</w:t>
      </w:r>
    </w:p>
    <w:p w:rsidR="00BB37A0" w:rsidRDefault="00BB37A0" w:rsidP="00BB37A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</w:rPr>
        <w:t>В рационе детей ежедневно на завтрак - молочные каши, омлеты, чай, кофе, какао; на обед - свежие овощи или салаты, первые блюда, гарниры и вторые горячие мясные блюда, напитки; на ужин – различные каши или творожные блюда.</w:t>
      </w:r>
      <w:proofErr w:type="gramEnd"/>
      <w:r>
        <w:rPr>
          <w:rFonts w:ascii="Tahoma" w:hAnsi="Tahoma" w:cs="Tahoma"/>
          <w:color w:val="555555"/>
        </w:rPr>
        <w:t xml:space="preserve"> За основу составления примерного 10-дневного меню положены среднесуточные нормы питания на одного ребенка в день.</w:t>
      </w:r>
    </w:p>
    <w:p w:rsidR="00BB37A0" w:rsidRDefault="00BB37A0" w:rsidP="00BB37A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</w:rPr>
        <w:t xml:space="preserve">Приготовление блюд для детей ДОУ осуществляется на основании технологических карт, где указана рецептура блюд, технология приготовления, температура подачи блюда, требования к качеству готового блюда, пищевая и энергетическая ценность, содержание минеральных веществ и витаминов. Закупка продуктов питания производится по договорам с поставщиками. Все продукты имеют сертификат соответствия. Качество продуктов проверяется медицинским работником, завхозом и шеф-поваром. </w:t>
      </w:r>
      <w:proofErr w:type="spellStart"/>
      <w:r>
        <w:rPr>
          <w:rFonts w:ascii="Tahoma" w:hAnsi="Tahoma" w:cs="Tahoma"/>
          <w:color w:val="555555"/>
        </w:rPr>
        <w:t>Бракеражная</w:t>
      </w:r>
      <w:proofErr w:type="spellEnd"/>
      <w:r>
        <w:rPr>
          <w:rFonts w:ascii="Tahoma" w:hAnsi="Tahoma" w:cs="Tahoma"/>
          <w:color w:val="555555"/>
        </w:rPr>
        <w:t xml:space="preserve">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фойе детского сада вывешивается меню, утверждённое заведующей ДОУ.</w:t>
      </w:r>
    </w:p>
    <w:p w:rsidR="00CE775F" w:rsidRDefault="00BB37A0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2"/>
    <w:rsid w:val="00B53A43"/>
    <w:rsid w:val="00BB37A0"/>
    <w:rsid w:val="00EA4D42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2021-08-08T11:44:00Z</dcterms:created>
  <dcterms:modified xsi:type="dcterms:W3CDTF">2021-08-08T11:44:00Z</dcterms:modified>
</cp:coreProperties>
</file>