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89EA" w14:textId="497BEDCA" w:rsidR="000F23E8" w:rsidRPr="00764FF7" w:rsidRDefault="00764FF7">
      <w:pPr>
        <w:rPr>
          <w:sz w:val="36"/>
          <w:szCs w:val="36"/>
        </w:rPr>
      </w:pPr>
      <w:r>
        <w:rPr>
          <w:sz w:val="36"/>
          <w:szCs w:val="36"/>
        </w:rPr>
        <w:t>В Детском саду с. Дружба и</w:t>
      </w:r>
      <w:r w:rsidRPr="00764FF7">
        <w:rPr>
          <w:sz w:val="36"/>
          <w:szCs w:val="36"/>
        </w:rPr>
        <w:t>меется оборудованный спортивно - музыкальный зал, шесть групповых помещений.</w:t>
      </w:r>
    </w:p>
    <w:sectPr w:rsidR="000F23E8" w:rsidRPr="007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F7"/>
    <w:rsid w:val="000F23E8"/>
    <w:rsid w:val="007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3007"/>
  <w15:chartTrackingRefBased/>
  <w15:docId w15:val="{23C2127A-9737-4EAA-97AB-1169B760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2021-08-14T19:04:00Z</dcterms:created>
  <dcterms:modified xsi:type="dcterms:W3CDTF">2021-08-14T19:06:00Z</dcterms:modified>
</cp:coreProperties>
</file>