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3" w:rsidRPr="00DF2F6C" w:rsidRDefault="00520774" w:rsidP="00905F7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F2F6C">
        <w:rPr>
          <w:rFonts w:ascii="Times New Roman" w:hAnsi="Times New Roman" w:cs="Times New Roman"/>
          <w:b/>
          <w:sz w:val="28"/>
        </w:rPr>
        <w:t>Отчет</w:t>
      </w:r>
    </w:p>
    <w:p w:rsidR="00520774" w:rsidRDefault="00520774" w:rsidP="00905F7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F2F6C">
        <w:rPr>
          <w:rFonts w:ascii="Times New Roman" w:hAnsi="Times New Roman" w:cs="Times New Roman"/>
          <w:b/>
          <w:sz w:val="28"/>
        </w:rPr>
        <w:t>об исполнении предписания об устранении нарушений</w:t>
      </w:r>
    </w:p>
    <w:p w:rsidR="00905F76" w:rsidRPr="00DF2F6C" w:rsidRDefault="00905F76" w:rsidP="00DF2F6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20774" w:rsidRPr="00DF2F6C" w:rsidRDefault="00520774" w:rsidP="00392BBA">
      <w:pPr>
        <w:rPr>
          <w:rFonts w:ascii="Times New Roman" w:hAnsi="Times New Roman" w:cs="Times New Roman"/>
          <w:sz w:val="28"/>
          <w:szCs w:val="28"/>
        </w:rPr>
      </w:pPr>
      <w:r w:rsidRPr="00DF2F6C">
        <w:rPr>
          <w:rFonts w:ascii="Times New Roman" w:hAnsi="Times New Roman" w:cs="Times New Roman"/>
          <w:sz w:val="28"/>
          <w:szCs w:val="28"/>
        </w:rPr>
        <w:t>МКДОУ «</w:t>
      </w:r>
      <w:r w:rsidR="00392BBA" w:rsidRPr="00DF2F6C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="00392BBA" w:rsidRPr="00DF2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2BBA" w:rsidRPr="00DF2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2BBA" w:rsidRPr="00DF2F6C"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 w:rsidRPr="00DF2F6C">
        <w:rPr>
          <w:rFonts w:ascii="Times New Roman" w:hAnsi="Times New Roman" w:cs="Times New Roman"/>
          <w:sz w:val="28"/>
          <w:szCs w:val="28"/>
        </w:rPr>
        <w:t>»</w:t>
      </w:r>
      <w:r w:rsidR="00392BBA" w:rsidRPr="00DF2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BBA" w:rsidRPr="00DF2F6C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392BBA" w:rsidRPr="00DF2F6C">
        <w:rPr>
          <w:rFonts w:ascii="Times New Roman" w:hAnsi="Times New Roman" w:cs="Times New Roman"/>
          <w:sz w:val="28"/>
          <w:szCs w:val="28"/>
        </w:rPr>
        <w:t xml:space="preserve"> района, рассмотрев предписание Министерства образования и науки Республики Дагестан об устранении нарушений законодательства в сфере образования от 25.12.2017г. № 04-КН-17</w:t>
      </w:r>
      <w:r w:rsidR="003C1151" w:rsidRPr="00DF2F6C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3C1151" w:rsidRPr="00DF2F6C" w:rsidRDefault="00DF2F6C" w:rsidP="00DF2F6C">
      <w:pPr>
        <w:rPr>
          <w:rFonts w:ascii="Times New Roman" w:hAnsi="Times New Roman" w:cs="Times New Roman"/>
          <w:sz w:val="28"/>
          <w:szCs w:val="28"/>
        </w:rPr>
      </w:pPr>
      <w:r w:rsidRPr="00DF2F6C">
        <w:rPr>
          <w:rFonts w:ascii="Times New Roman" w:hAnsi="Times New Roman" w:cs="Times New Roman"/>
          <w:sz w:val="28"/>
          <w:szCs w:val="28"/>
        </w:rPr>
        <w:t xml:space="preserve">1. </w:t>
      </w:r>
      <w:r w:rsidR="003C1151" w:rsidRPr="00DF2F6C">
        <w:rPr>
          <w:rFonts w:ascii="Times New Roman" w:hAnsi="Times New Roman" w:cs="Times New Roman"/>
          <w:sz w:val="28"/>
          <w:szCs w:val="28"/>
        </w:rPr>
        <w:t>В целях устранения нарушений законодательства Р</w:t>
      </w:r>
      <w:r w:rsidR="00A62AC8" w:rsidRPr="00DF2F6C">
        <w:rPr>
          <w:rFonts w:ascii="Times New Roman" w:hAnsi="Times New Roman" w:cs="Times New Roman"/>
          <w:sz w:val="28"/>
          <w:szCs w:val="28"/>
        </w:rPr>
        <w:t xml:space="preserve">оссийской Федерации, Республики </w:t>
      </w:r>
      <w:r w:rsidR="003C1151" w:rsidRPr="00DF2F6C">
        <w:rPr>
          <w:rFonts w:ascii="Times New Roman" w:hAnsi="Times New Roman" w:cs="Times New Roman"/>
          <w:sz w:val="28"/>
          <w:szCs w:val="28"/>
        </w:rPr>
        <w:t xml:space="preserve">Дагестан в сфере образования в деятельности МКДОУ «Детский сад </w:t>
      </w:r>
      <w:proofErr w:type="gramStart"/>
      <w:r w:rsidR="003C1151" w:rsidRPr="00DF2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1151" w:rsidRPr="00DF2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151" w:rsidRPr="00DF2F6C"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 w:rsidR="003C1151" w:rsidRPr="00DF2F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C1151" w:rsidRPr="00DF2F6C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3C1151" w:rsidRPr="00DF2F6C">
        <w:rPr>
          <w:rFonts w:ascii="Times New Roman" w:hAnsi="Times New Roman" w:cs="Times New Roman"/>
          <w:sz w:val="28"/>
          <w:szCs w:val="28"/>
        </w:rPr>
        <w:t xml:space="preserve"> района проведена следующая работа: </w:t>
      </w:r>
    </w:p>
    <w:p w:rsidR="00A62AC8" w:rsidRPr="00DF2F6C" w:rsidRDefault="00A62AC8" w:rsidP="00DF2F6C">
      <w:pPr>
        <w:rPr>
          <w:rFonts w:ascii="Times New Roman" w:hAnsi="Times New Roman" w:cs="Times New Roman"/>
          <w:sz w:val="28"/>
          <w:szCs w:val="28"/>
        </w:rPr>
      </w:pPr>
      <w:r w:rsidRPr="00DF2F6C">
        <w:rPr>
          <w:rFonts w:ascii="Times New Roman" w:hAnsi="Times New Roman" w:cs="Times New Roman"/>
          <w:sz w:val="28"/>
          <w:szCs w:val="28"/>
        </w:rPr>
        <w:t xml:space="preserve">- </w:t>
      </w:r>
      <w:r w:rsidR="003C1151" w:rsidRPr="00DF2F6C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</w:t>
      </w:r>
      <w:r w:rsidRPr="00DF2F6C">
        <w:rPr>
          <w:rFonts w:ascii="Times New Roman" w:hAnsi="Times New Roman" w:cs="Times New Roman"/>
          <w:sz w:val="28"/>
          <w:szCs w:val="28"/>
        </w:rPr>
        <w:t>вленными в ее ходе нарушениями;</w:t>
      </w:r>
    </w:p>
    <w:p w:rsidR="00A62AC8" w:rsidRPr="00DF2F6C" w:rsidRDefault="00A62AC8" w:rsidP="00DF2F6C">
      <w:pPr>
        <w:rPr>
          <w:rFonts w:ascii="Times New Roman" w:hAnsi="Times New Roman" w:cs="Times New Roman"/>
          <w:sz w:val="28"/>
          <w:szCs w:val="28"/>
        </w:rPr>
      </w:pPr>
      <w:r w:rsidRPr="00DF2F6C">
        <w:rPr>
          <w:rFonts w:ascii="Times New Roman" w:hAnsi="Times New Roman" w:cs="Times New Roman"/>
          <w:sz w:val="28"/>
          <w:szCs w:val="28"/>
        </w:rPr>
        <w:t>- И</w:t>
      </w:r>
      <w:r w:rsidR="003C1151" w:rsidRPr="00DF2F6C">
        <w:rPr>
          <w:rFonts w:ascii="Times New Roman" w:hAnsi="Times New Roman" w:cs="Times New Roman"/>
          <w:sz w:val="28"/>
          <w:szCs w:val="28"/>
        </w:rPr>
        <w:t>здан приказ</w:t>
      </w:r>
      <w:r w:rsidRPr="00DF2F6C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и назначении ответственных за выполнением предписания по устранению нарушений».</w:t>
      </w:r>
    </w:p>
    <w:p w:rsidR="003C1151" w:rsidRPr="00DF2F6C" w:rsidRDefault="00DF2F6C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F2F6C">
        <w:rPr>
          <w:rFonts w:ascii="Times New Roman" w:hAnsi="Times New Roman" w:cs="Times New Roman"/>
          <w:sz w:val="28"/>
          <w:szCs w:val="28"/>
        </w:rPr>
        <w:t xml:space="preserve"> </w:t>
      </w:r>
      <w:r w:rsidR="00A62AC8" w:rsidRPr="00DF2F6C">
        <w:rPr>
          <w:rFonts w:ascii="Times New Roman" w:hAnsi="Times New Roman" w:cs="Times New Roman"/>
          <w:sz w:val="28"/>
          <w:szCs w:val="28"/>
        </w:rPr>
        <w:t xml:space="preserve">2. В ходе исполнения предписания об устранении нарушений приняты следующие меры, </w:t>
      </w:r>
      <w:r w:rsidR="00DD1E4A" w:rsidRPr="00DF2F6C">
        <w:rPr>
          <w:rFonts w:ascii="Times New Roman" w:hAnsi="Times New Roman" w:cs="Times New Roman"/>
          <w:sz w:val="28"/>
          <w:szCs w:val="28"/>
        </w:rPr>
        <w:t>проведены мероприятия и действия:</w:t>
      </w:r>
      <w:r w:rsidR="00A62AC8" w:rsidRPr="00DF2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DD1E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2F6C" w:rsidRPr="00DF2F6C" w:rsidRDefault="00A62AC8" w:rsidP="001327D7">
      <w:pPr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F2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7D7" w:rsidRPr="00DF2F6C">
        <w:rPr>
          <w:rFonts w:ascii="Times New Roman" w:hAnsi="Times New Roman" w:cs="Times New Roman"/>
          <w:sz w:val="28"/>
          <w:szCs w:val="28"/>
        </w:rPr>
        <w:t>О</w:t>
      </w:r>
      <w:r w:rsidRPr="00DF2F6C">
        <w:rPr>
          <w:rFonts w:ascii="Times New Roman" w:hAnsi="Times New Roman" w:cs="Times New Roman"/>
          <w:sz w:val="28"/>
          <w:szCs w:val="28"/>
        </w:rPr>
        <w:t>беспечено</w:t>
      </w:r>
      <w:r w:rsidR="001327D7" w:rsidRPr="00DF2F6C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                             - ведение образовательной деятельности в МКДОУ «Детский сад с. Дружба» в соответствии</w:t>
      </w:r>
      <w:r w:rsidR="00DF2F6C">
        <w:rPr>
          <w:rFonts w:ascii="Times New Roman" w:hAnsi="Times New Roman" w:cs="Times New Roman"/>
          <w:sz w:val="28"/>
          <w:szCs w:val="28"/>
        </w:rPr>
        <w:t xml:space="preserve"> </w:t>
      </w:r>
      <w:r w:rsidR="001327D7" w:rsidRPr="00DF2F6C">
        <w:rPr>
          <w:rFonts w:ascii="Times New Roman" w:hAnsi="Times New Roman" w:cs="Times New Roman"/>
          <w:sz w:val="28"/>
          <w:szCs w:val="28"/>
        </w:rPr>
        <w:t xml:space="preserve">с требованиями Закона Российской Федерации «Об образовании»;                                                         </w:t>
      </w:r>
      <w:r w:rsidR="00DF2F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27D7" w:rsidRPr="00DF2F6C">
        <w:rPr>
          <w:rFonts w:ascii="Times New Roman" w:hAnsi="Times New Roman" w:cs="Times New Roman"/>
          <w:sz w:val="28"/>
          <w:szCs w:val="28"/>
        </w:rPr>
        <w:t xml:space="preserve">              - утверждение по согласованию с органом местного самоуправления «Программы развития»; </w:t>
      </w:r>
      <w:r w:rsidR="00DF2F6C" w:rsidRPr="00DF2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- ведение официального сайта МКДОУ в соответствии с установленными требованиями </w:t>
      </w:r>
      <w:r w:rsidR="00DF2F6C" w:rsidRPr="001318E1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образования</w:t>
      </w:r>
      <w:r w:rsidR="00905F76" w:rsidRPr="001318E1">
        <w:rPr>
          <w:rFonts w:ascii="Times New Roman" w:hAnsi="Times New Roman" w:cs="Times New Roman"/>
          <w:sz w:val="32"/>
          <w:szCs w:val="28"/>
        </w:rPr>
        <w:t>.</w:t>
      </w:r>
      <w:r w:rsidR="00DF2F6C" w:rsidRPr="001318E1">
        <w:rPr>
          <w:rFonts w:ascii="Times New Roman" w:hAnsi="Times New Roman" w:cs="Times New Roman"/>
          <w:sz w:val="32"/>
          <w:szCs w:val="28"/>
        </w:rPr>
        <w:t xml:space="preserve">     </w:t>
      </w:r>
      <w:r w:rsidR="00DF2F6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905F76" w:rsidRDefault="00DF2F6C" w:rsidP="001327D7">
      <w:pPr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05F76" w:rsidRPr="00905F76">
        <w:rPr>
          <w:rFonts w:ascii="Times New Roman" w:hAnsi="Times New Roman" w:cs="Times New Roman"/>
          <w:sz w:val="28"/>
        </w:rPr>
        <w:t>Приведены в соответствие</w:t>
      </w:r>
      <w:r w:rsidR="00905F76">
        <w:rPr>
          <w:rFonts w:ascii="Times New Roman" w:hAnsi="Times New Roman" w:cs="Times New Roman"/>
        </w:rPr>
        <w:t xml:space="preserve"> </w:t>
      </w:r>
      <w:r w:rsidR="00905F76" w:rsidRPr="00905F76">
        <w:rPr>
          <w:rFonts w:ascii="Times New Roman" w:hAnsi="Times New Roman" w:cs="Times New Roman"/>
          <w:sz w:val="28"/>
        </w:rPr>
        <w:t xml:space="preserve">с законодательством </w:t>
      </w:r>
      <w:r w:rsidR="00905F76"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</w:t>
      </w:r>
      <w:r w:rsidR="00905F76" w:rsidRPr="00DF2F6C">
        <w:rPr>
          <w:rFonts w:ascii="Times New Roman" w:hAnsi="Times New Roman" w:cs="Times New Roman"/>
          <w:sz w:val="28"/>
          <w:szCs w:val="28"/>
        </w:rPr>
        <w:t>образования</w:t>
      </w:r>
      <w:r w:rsidR="00905F76">
        <w:rPr>
          <w:rFonts w:ascii="Times New Roman" w:hAnsi="Times New Roman" w:cs="Times New Roman"/>
          <w:sz w:val="28"/>
          <w:szCs w:val="28"/>
        </w:rPr>
        <w:t>.</w:t>
      </w:r>
    </w:p>
    <w:p w:rsidR="00A62AC8" w:rsidRPr="00905F76" w:rsidRDefault="00905F76" w:rsidP="001327D7">
      <w:pPr>
        <w:tabs>
          <w:tab w:val="left" w:pos="426"/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локальные акты, регламентирующие деятельность </w:t>
      </w:r>
      <w:r w:rsidRPr="00DF2F6C"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  <w:proofErr w:type="gramStart"/>
      <w:r w:rsidRPr="00DF2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2F6C">
        <w:rPr>
          <w:rFonts w:ascii="Times New Roman" w:hAnsi="Times New Roman" w:cs="Times New Roman"/>
          <w:sz w:val="28"/>
          <w:szCs w:val="28"/>
        </w:rPr>
        <w:t>. Дружба»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905F76">
        <w:rPr>
          <w:rFonts w:ascii="Times New Roman" w:hAnsi="Times New Roman" w:cs="Times New Roman"/>
        </w:rPr>
        <w:t xml:space="preserve"> </w:t>
      </w:r>
    </w:p>
    <w:p w:rsidR="00DF2F6C" w:rsidRDefault="00DF2F6C" w:rsidP="001327D7">
      <w:pPr>
        <w:tabs>
          <w:tab w:val="left" w:pos="426"/>
          <w:tab w:val="left" w:pos="709"/>
        </w:tabs>
      </w:pPr>
    </w:p>
    <w:p w:rsidR="001327D7" w:rsidRDefault="001327D7" w:rsidP="00A62AC8">
      <w:pPr>
        <w:tabs>
          <w:tab w:val="left" w:pos="426"/>
          <w:tab w:val="left" w:pos="709"/>
        </w:tabs>
      </w:pPr>
      <w:r>
        <w:t xml:space="preserve">          </w:t>
      </w:r>
    </w:p>
    <w:p w:rsidR="00905F76" w:rsidRDefault="00905F76" w:rsidP="00A62AC8">
      <w:pPr>
        <w:tabs>
          <w:tab w:val="left" w:pos="426"/>
          <w:tab w:val="left" w:pos="709"/>
        </w:tabs>
      </w:pPr>
    </w:p>
    <w:p w:rsidR="00905F76" w:rsidRDefault="00905F76" w:rsidP="00A62AC8">
      <w:pPr>
        <w:tabs>
          <w:tab w:val="left" w:pos="426"/>
          <w:tab w:val="left" w:pos="709"/>
        </w:tabs>
      </w:pPr>
    </w:p>
    <w:p w:rsidR="00905F76" w:rsidRDefault="00905F76" w:rsidP="00A62AC8">
      <w:pPr>
        <w:tabs>
          <w:tab w:val="left" w:pos="426"/>
          <w:tab w:val="left" w:pos="709"/>
        </w:tabs>
      </w:pPr>
    </w:p>
    <w:p w:rsidR="00905F76" w:rsidRDefault="00905F76" w:rsidP="00A62AC8">
      <w:pPr>
        <w:tabs>
          <w:tab w:val="left" w:pos="426"/>
          <w:tab w:val="left" w:pos="709"/>
        </w:tabs>
      </w:pPr>
    </w:p>
    <w:p w:rsidR="00BA01DF" w:rsidRDefault="00BA01DF" w:rsidP="00A62AC8">
      <w:pPr>
        <w:tabs>
          <w:tab w:val="left" w:pos="426"/>
          <w:tab w:val="left" w:pos="709"/>
        </w:tabs>
      </w:pPr>
    </w:p>
    <w:p w:rsidR="00905F76" w:rsidRPr="001318E1" w:rsidRDefault="00A41D02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</w:rPr>
      </w:pPr>
      <w:r w:rsidRPr="001318E1">
        <w:rPr>
          <w:rFonts w:ascii="Times New Roman" w:hAnsi="Times New Roman" w:cs="Times New Roman"/>
          <w:b/>
          <w:sz w:val="24"/>
        </w:rPr>
        <w:lastRenderedPageBreak/>
        <w:t>Нарушения, указанные в предписании</w:t>
      </w:r>
      <w:r w:rsidRPr="001318E1">
        <w:rPr>
          <w:b/>
          <w:sz w:val="20"/>
        </w:rPr>
        <w:t xml:space="preserve">             </w:t>
      </w:r>
      <w:r w:rsidRPr="001318E1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1318E1">
        <w:rPr>
          <w:rFonts w:ascii="Times New Roman" w:hAnsi="Times New Roman" w:cs="Times New Roman"/>
          <w:b/>
          <w:sz w:val="24"/>
        </w:rPr>
        <w:t xml:space="preserve">  </w:t>
      </w:r>
      <w:r w:rsidRPr="001318E1">
        <w:rPr>
          <w:rFonts w:ascii="Times New Roman" w:hAnsi="Times New Roman" w:cs="Times New Roman"/>
          <w:b/>
          <w:sz w:val="24"/>
        </w:rPr>
        <w:t>Информация об исполнении</w:t>
      </w:r>
    </w:p>
    <w:tbl>
      <w:tblPr>
        <w:tblStyle w:val="a5"/>
        <w:tblW w:w="10632" w:type="dxa"/>
        <w:tblInd w:w="-459" w:type="dxa"/>
        <w:tblLayout w:type="fixed"/>
        <w:tblLook w:val="04A0"/>
      </w:tblPr>
      <w:tblGrid>
        <w:gridCol w:w="425"/>
        <w:gridCol w:w="5529"/>
        <w:gridCol w:w="4678"/>
      </w:tblGrid>
      <w:tr w:rsidR="00A41D02" w:rsidTr="00896F6A">
        <w:tc>
          <w:tcPr>
            <w:tcW w:w="10632" w:type="dxa"/>
            <w:gridSpan w:val="3"/>
          </w:tcPr>
          <w:p w:rsidR="00A41D02" w:rsidRPr="001318E1" w:rsidRDefault="00A41D02" w:rsidP="001318E1">
            <w:pPr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8E1">
              <w:rPr>
                <w:rFonts w:ascii="Times New Roman" w:hAnsi="Times New Roman" w:cs="Times New Roman"/>
                <w:b/>
              </w:rPr>
              <w:t xml:space="preserve">В части соблюдения требований </w:t>
            </w:r>
            <w:r w:rsidR="001318E1" w:rsidRPr="001318E1">
              <w:rPr>
                <w:rFonts w:ascii="Times New Roman" w:hAnsi="Times New Roman" w:cs="Times New Roman"/>
                <w:b/>
                <w:szCs w:val="28"/>
              </w:rPr>
              <w:t>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D41570" w:rsidTr="00896F6A">
        <w:tc>
          <w:tcPr>
            <w:tcW w:w="425" w:type="dxa"/>
          </w:tcPr>
          <w:p w:rsidR="00A41D02" w:rsidRPr="00606C05" w:rsidRDefault="00606C05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06C0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29" w:type="dxa"/>
          </w:tcPr>
          <w:p w:rsidR="00A41D02" w:rsidRPr="00606C05" w:rsidRDefault="00606C05" w:rsidP="00606C05">
            <w:pPr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6C05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4678" w:type="dxa"/>
          </w:tcPr>
          <w:p w:rsidR="00A41D02" w:rsidRDefault="00606C05" w:rsidP="00606C05">
            <w:pPr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Ответы</w:t>
            </w:r>
          </w:p>
          <w:p w:rsidR="00606C05" w:rsidRPr="00606C05" w:rsidRDefault="00606C05" w:rsidP="00606C05">
            <w:pPr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41570" w:rsidTr="00896F6A">
        <w:tc>
          <w:tcPr>
            <w:tcW w:w="425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A41D0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529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языках образования</w:t>
            </w:r>
          </w:p>
        </w:tc>
        <w:tc>
          <w:tcPr>
            <w:tcW w:w="4678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Разработано и утверждено «Положение о языках образования»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529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 не прошли обучение навыкам оказания первой помощи.</w:t>
            </w:r>
          </w:p>
        </w:tc>
        <w:tc>
          <w:tcPr>
            <w:tcW w:w="4678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педагогические работники прошли обучение навыкам оказания первой помощи</w:t>
            </w:r>
            <w:r w:rsidR="00D41570">
              <w:rPr>
                <w:rFonts w:ascii="Times New Roman" w:hAnsi="Times New Roman" w:cs="Times New Roman"/>
                <w:sz w:val="24"/>
              </w:rPr>
              <w:t xml:space="preserve"> (копия протокола и удостоверений прилагаются)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29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Привести в соответствие официальный сайт в сети «Интернет» образовательного учреждения.</w:t>
            </w:r>
          </w:p>
        </w:tc>
        <w:tc>
          <w:tcPr>
            <w:tcW w:w="4678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Официальный сайт в сети «Интернет» образовательного учреждения приведен в соответствие с требованиями к официальному сайту учреждений образования.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529" w:type="dxa"/>
          </w:tcPr>
          <w:p w:rsidR="00606C05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ОУ отсутствует журнал приема заявлений  о приеме, в котором должны регистрироваться заявления о приеме в ОУ и прилагаемые к нему документы, представленные родителями (законными представителями) детей;</w:t>
            </w:r>
          </w:p>
          <w:p w:rsidR="00606C05" w:rsidRPr="00A41D02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нарушение п. 17 (Порядка) образовательная организация не издает распорядительный акт о зачислении ребенка в детский сад в течение 3х рабочих дней после заключения договора.</w:t>
            </w:r>
          </w:p>
        </w:tc>
        <w:tc>
          <w:tcPr>
            <w:tcW w:w="4678" w:type="dxa"/>
          </w:tcPr>
          <w:p w:rsidR="00606C05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Заведен журнал для регистрации заявлений о приеме в ОУ и прилагаемых к нему документов, представленных родителями (законными представителями) детей;</w:t>
            </w:r>
          </w:p>
          <w:p w:rsidR="00606C05" w:rsidRDefault="00606C05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 с родителями (законными представителями) приведен в соответствие с примерной формой договора, утвержденной Приказом Министерства образования и науки России от 13.01.2014г. №8 «Об утверждении примерной формы договора об образовании по образовательным программам дошкольного образования»</w:t>
            </w:r>
            <w:r w:rsidR="002A37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A37BC">
              <w:rPr>
                <w:rFonts w:ascii="Times New Roman" w:hAnsi="Times New Roman" w:cs="Times New Roman"/>
                <w:sz w:val="24"/>
              </w:rPr>
              <w:t>выставлена</w:t>
            </w:r>
            <w:proofErr w:type="gramEnd"/>
            <w:r w:rsidR="002A37BC">
              <w:rPr>
                <w:rFonts w:ascii="Times New Roman" w:hAnsi="Times New Roman" w:cs="Times New Roman"/>
                <w:sz w:val="24"/>
              </w:rPr>
              <w:t xml:space="preserve"> на официальный сайт ОО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dag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druzh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tvoysadik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64594E" w:rsidRPr="00606C05" w:rsidRDefault="0064594E" w:rsidP="00B5231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(копия заявления, договора, </w:t>
            </w:r>
            <w:r w:rsidR="00D41570">
              <w:rPr>
                <w:rFonts w:ascii="Times New Roman" w:hAnsi="Times New Roman" w:cs="Times New Roman"/>
                <w:sz w:val="24"/>
              </w:rPr>
              <w:t>приказ прилагаются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D4157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606C05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529" w:type="dxa"/>
          </w:tcPr>
          <w:p w:rsidR="00606C05" w:rsidRPr="00A41D02" w:rsidRDefault="002A37BC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Условия организации обучения и воспитания детей с ограниченными возможностями здоровья не определяются адаптированной образовательной программой.</w:t>
            </w:r>
          </w:p>
        </w:tc>
        <w:tc>
          <w:tcPr>
            <w:tcW w:w="4678" w:type="dxa"/>
          </w:tcPr>
          <w:p w:rsidR="00606C05" w:rsidRPr="00A41D02" w:rsidRDefault="002A37BC" w:rsidP="00896F6A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Разработана адаптированная образовательная программа ОО и выставлена на официальный сайт ОО </w:t>
            </w:r>
            <w:hyperlink r:id="rId6" w:history="1"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dag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druzh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tvoysadik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2A37BC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9" w:type="dxa"/>
          </w:tcPr>
          <w:p w:rsidR="00606C05" w:rsidRPr="00A41D02" w:rsidRDefault="002A37BC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Развивающая предметно – пространственная среда не обеспечивает</w:t>
            </w:r>
            <w:r w:rsidR="005A5D1C">
              <w:rPr>
                <w:rFonts w:ascii="Times New Roman" w:hAnsi="Times New Roman" w:cs="Times New Roman"/>
                <w:sz w:val="24"/>
              </w:rPr>
              <w:t xml:space="preserve"> реализацию образовательного потенциала пространства ДОУ в группе</w:t>
            </w:r>
          </w:p>
        </w:tc>
        <w:tc>
          <w:tcPr>
            <w:tcW w:w="4678" w:type="dxa"/>
          </w:tcPr>
          <w:p w:rsidR="00606C05" w:rsidRPr="00A41D02" w:rsidRDefault="005A5D1C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предметно – пространственная приведена в соответствие с требованиями федеральных государственных стандартов ДО.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5A5D1C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9" w:type="dxa"/>
          </w:tcPr>
          <w:p w:rsidR="00606C05" w:rsidRDefault="00233D01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="005A5D1C">
              <w:rPr>
                <w:rFonts w:ascii="Times New Roman" w:hAnsi="Times New Roman" w:cs="Times New Roman"/>
                <w:sz w:val="24"/>
              </w:rPr>
              <w:t>тсутствует 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33D01" w:rsidRPr="00A41D02" w:rsidRDefault="00233D01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содержание разделов программы (целевого, содержательного, организационного) не содержит полного объема информации, предусмотренной ФГОС.</w:t>
            </w:r>
          </w:p>
        </w:tc>
        <w:tc>
          <w:tcPr>
            <w:tcW w:w="4678" w:type="dxa"/>
          </w:tcPr>
          <w:p w:rsidR="00606C05" w:rsidRDefault="00233D01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Образовательная программа МКДОУ приведена в соответствие с требованиями, установленными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структуре образовательной программы</w:t>
            </w:r>
            <w:r w:rsidR="00896F6A">
              <w:rPr>
                <w:rFonts w:ascii="Times New Roman" w:hAnsi="Times New Roman" w:cs="Times New Roman"/>
                <w:sz w:val="24"/>
              </w:rPr>
              <w:t xml:space="preserve"> и</w:t>
            </w:r>
          </w:p>
          <w:p w:rsidR="00896F6A" w:rsidRPr="00A41D02" w:rsidRDefault="00896F6A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выставлена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официальный сайт ОО </w:t>
            </w:r>
            <w:hyperlink r:id="rId7" w:history="1">
              <w:r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B94720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r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dag</w:t>
              </w:r>
              <w:r w:rsidRPr="00B94720">
                <w:rPr>
                  <w:rStyle w:val="a6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druzh</w:t>
              </w:r>
              <w:proofErr w:type="spellEnd"/>
              <w:r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tvoysadik</w:t>
              </w:r>
              <w:proofErr w:type="spellEnd"/>
              <w:r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B94720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233D01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9" w:type="dxa"/>
          </w:tcPr>
          <w:p w:rsidR="00606C05" w:rsidRPr="00A41D02" w:rsidRDefault="00BA01DF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комплекте методической литературы, утвержденном в основной общеобразовательной программе дошкольного образования учреждения, отсутствуют издания, используемые педагогами при организации непосредственно образовательной деятельности</w:t>
            </w:r>
          </w:p>
        </w:tc>
        <w:tc>
          <w:tcPr>
            <w:tcW w:w="4678" w:type="dxa"/>
          </w:tcPr>
          <w:p w:rsidR="00606C05" w:rsidRPr="00A41D02" w:rsidRDefault="0064594E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организацией приобретена частично вся методическая литература, согласно списку в образовательной программе по всем возрастным группам.</w:t>
            </w:r>
          </w:p>
        </w:tc>
      </w:tr>
      <w:tr w:rsidR="00D41570" w:rsidTr="00896F6A">
        <w:tc>
          <w:tcPr>
            <w:tcW w:w="425" w:type="dxa"/>
          </w:tcPr>
          <w:p w:rsidR="00606C05" w:rsidRPr="00A41D02" w:rsidRDefault="0064594E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606C05" w:rsidRPr="00A41D02" w:rsidRDefault="0064594E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развития образовательной организации не согласована с Учредителем</w:t>
            </w:r>
          </w:p>
        </w:tc>
        <w:tc>
          <w:tcPr>
            <w:tcW w:w="4678" w:type="dxa"/>
          </w:tcPr>
          <w:p w:rsidR="00606C05" w:rsidRDefault="0064594E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развития образовательной организации согласована с Учредителем и выставлена на официальный сайт ОО </w:t>
            </w:r>
          </w:p>
          <w:p w:rsidR="0064594E" w:rsidRDefault="006C177B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dag</w:t>
              </w:r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druzh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tvoysadik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64594E" w:rsidRPr="00B94720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64594E" w:rsidRPr="00A41D02" w:rsidRDefault="0064594E" w:rsidP="00A62AC8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(титульный лист прилагается)</w:t>
            </w:r>
          </w:p>
        </w:tc>
      </w:tr>
    </w:tbl>
    <w:p w:rsidR="00A41D02" w:rsidRDefault="00A41D02" w:rsidP="00A62AC8">
      <w:pPr>
        <w:tabs>
          <w:tab w:val="left" w:pos="426"/>
          <w:tab w:val="left" w:pos="709"/>
        </w:tabs>
      </w:pPr>
    </w:p>
    <w:p w:rsidR="00D41570" w:rsidRDefault="00D41570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 w:rsidRPr="00D41570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отчету об исполнении предписания нарушений прилагаются следующие заверенные копии документов, подтверждающие устранение нарушений:</w:t>
      </w:r>
      <w:r w:rsidRPr="00D41570">
        <w:rPr>
          <w:rFonts w:ascii="Times New Roman" w:hAnsi="Times New Roman" w:cs="Times New Roman"/>
          <w:sz w:val="24"/>
        </w:rPr>
        <w:t xml:space="preserve"> </w:t>
      </w:r>
    </w:p>
    <w:p w:rsidR="00896F6A" w:rsidRDefault="00896F6A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Положение о языках образования</w:t>
      </w:r>
      <w:r w:rsidR="00827FE1">
        <w:rPr>
          <w:rFonts w:ascii="Times New Roman" w:hAnsi="Times New Roman" w:cs="Times New Roman"/>
          <w:sz w:val="24"/>
        </w:rPr>
        <w:t>.</w:t>
      </w:r>
    </w:p>
    <w:p w:rsidR="00896F6A" w:rsidRDefault="00896F6A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протокола и удостоверений о прохождении первой помощи.</w:t>
      </w:r>
    </w:p>
    <w:p w:rsidR="00896F6A" w:rsidRDefault="00896F6A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27FE1">
        <w:rPr>
          <w:rFonts w:ascii="Times New Roman" w:hAnsi="Times New Roman" w:cs="Times New Roman"/>
          <w:sz w:val="24"/>
        </w:rPr>
        <w:t>Копия заявления и договора с родителями.</w:t>
      </w:r>
    </w:p>
    <w:p w:rsidR="007752B8" w:rsidRDefault="007752B8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Приказ о зачислении ребенка в ДОУ.</w:t>
      </w:r>
    </w:p>
    <w:p w:rsidR="00827FE1" w:rsidRDefault="007752B8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96F6A">
        <w:rPr>
          <w:rFonts w:ascii="Times New Roman" w:hAnsi="Times New Roman" w:cs="Times New Roman"/>
          <w:sz w:val="24"/>
        </w:rPr>
        <w:t xml:space="preserve">. </w:t>
      </w:r>
      <w:r w:rsidR="00827FE1">
        <w:rPr>
          <w:rFonts w:ascii="Times New Roman" w:hAnsi="Times New Roman" w:cs="Times New Roman"/>
          <w:sz w:val="24"/>
        </w:rPr>
        <w:t>Титульный лист «Программа развития</w:t>
      </w:r>
      <w:r w:rsidR="00827FE1" w:rsidRPr="00827FE1">
        <w:rPr>
          <w:rFonts w:ascii="Times New Roman" w:hAnsi="Times New Roman" w:cs="Times New Roman"/>
          <w:sz w:val="24"/>
        </w:rPr>
        <w:t xml:space="preserve"> </w:t>
      </w:r>
      <w:r w:rsidR="00827FE1">
        <w:rPr>
          <w:rFonts w:ascii="Times New Roman" w:hAnsi="Times New Roman" w:cs="Times New Roman"/>
          <w:sz w:val="24"/>
        </w:rPr>
        <w:t>образовательной организации».</w:t>
      </w:r>
    </w:p>
    <w:p w:rsidR="00827FE1" w:rsidRDefault="00827FE1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количество документов на ____ листах в 1 экз.</w:t>
      </w:r>
    </w:p>
    <w:p w:rsidR="00827FE1" w:rsidRDefault="00827FE1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</w:p>
    <w:p w:rsidR="00827FE1" w:rsidRDefault="00827FE1" w:rsidP="00A62AC8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</w:p>
    <w:p w:rsidR="00827FE1" w:rsidRDefault="00827FE1" w:rsidP="00827FE1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r w:rsidRPr="00827FE1">
        <w:rPr>
          <w:rFonts w:ascii="Times New Roman" w:hAnsi="Times New Roman" w:cs="Times New Roman"/>
          <w:sz w:val="24"/>
          <w:szCs w:val="28"/>
        </w:rPr>
        <w:t xml:space="preserve">МКДОУ «Детский сад </w:t>
      </w:r>
      <w:proofErr w:type="gramStart"/>
      <w:r w:rsidRPr="00827FE1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827FE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827FE1">
        <w:rPr>
          <w:rFonts w:ascii="Times New Roman" w:hAnsi="Times New Roman" w:cs="Times New Roman"/>
          <w:sz w:val="24"/>
          <w:szCs w:val="28"/>
        </w:rPr>
        <w:t>Дружба</w:t>
      </w:r>
      <w:proofErr w:type="gramEnd"/>
      <w:r w:rsidRPr="00827FE1">
        <w:rPr>
          <w:rFonts w:ascii="Times New Roman" w:hAnsi="Times New Roman" w:cs="Times New Roman"/>
          <w:sz w:val="24"/>
          <w:szCs w:val="28"/>
        </w:rPr>
        <w:t xml:space="preserve">» </w:t>
      </w:r>
      <w:r w:rsidRPr="00827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827FE1">
        <w:rPr>
          <w:rFonts w:ascii="Times New Roman" w:hAnsi="Times New Roman" w:cs="Times New Roman"/>
          <w:sz w:val="24"/>
        </w:rPr>
        <w:t>Агасиева</w:t>
      </w:r>
      <w:proofErr w:type="spellEnd"/>
      <w:r w:rsidRPr="00827FE1">
        <w:rPr>
          <w:rFonts w:ascii="Times New Roman" w:hAnsi="Times New Roman" w:cs="Times New Roman"/>
          <w:sz w:val="24"/>
        </w:rPr>
        <w:t xml:space="preserve"> Тевриз </w:t>
      </w:r>
      <w:proofErr w:type="spellStart"/>
      <w:r w:rsidRPr="00827FE1">
        <w:rPr>
          <w:rFonts w:ascii="Times New Roman" w:hAnsi="Times New Roman" w:cs="Times New Roman"/>
          <w:sz w:val="24"/>
        </w:rPr>
        <w:t>Гасановна</w:t>
      </w:r>
      <w:proofErr w:type="spellEnd"/>
    </w:p>
    <w:p w:rsidR="00827FE1" w:rsidRPr="00D41570" w:rsidRDefault="00827FE1" w:rsidP="00827FE1">
      <w:pPr>
        <w:tabs>
          <w:tab w:val="left" w:pos="426"/>
          <w:tab w:val="left" w:pos="709"/>
        </w:tabs>
        <w:rPr>
          <w:rFonts w:ascii="Times New Roman" w:hAnsi="Times New Roman" w:cs="Times New Roman"/>
          <w:sz w:val="24"/>
        </w:rPr>
      </w:pPr>
    </w:p>
    <w:sectPr w:rsidR="00827FE1" w:rsidRPr="00D41570" w:rsidSect="00D41570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67D5"/>
    <w:multiLevelType w:val="hybridMultilevel"/>
    <w:tmpl w:val="71E6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20774"/>
    <w:rsid w:val="001318E1"/>
    <w:rsid w:val="001327D7"/>
    <w:rsid w:val="00233D01"/>
    <w:rsid w:val="002A37BC"/>
    <w:rsid w:val="00392BBA"/>
    <w:rsid w:val="003C1151"/>
    <w:rsid w:val="00434545"/>
    <w:rsid w:val="00520774"/>
    <w:rsid w:val="00533343"/>
    <w:rsid w:val="005736AA"/>
    <w:rsid w:val="005A5D1C"/>
    <w:rsid w:val="00606C05"/>
    <w:rsid w:val="0064594E"/>
    <w:rsid w:val="006C177B"/>
    <w:rsid w:val="007752B8"/>
    <w:rsid w:val="007D4BE9"/>
    <w:rsid w:val="00827FE1"/>
    <w:rsid w:val="00896F6A"/>
    <w:rsid w:val="00905F76"/>
    <w:rsid w:val="00A41D02"/>
    <w:rsid w:val="00A62AC8"/>
    <w:rsid w:val="00BA01DF"/>
    <w:rsid w:val="00CA1633"/>
    <w:rsid w:val="00D41570"/>
    <w:rsid w:val="00DD1E4A"/>
    <w:rsid w:val="00D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51"/>
    <w:pPr>
      <w:ind w:left="720"/>
      <w:contextualSpacing/>
    </w:pPr>
  </w:style>
  <w:style w:type="paragraph" w:styleId="a4">
    <w:name w:val="No Spacing"/>
    <w:uiPriority w:val="1"/>
    <w:qFormat/>
    <w:rsid w:val="00DF2F6C"/>
    <w:pPr>
      <w:spacing w:after="0" w:line="240" w:lineRule="auto"/>
    </w:pPr>
  </w:style>
  <w:style w:type="table" w:styleId="a5">
    <w:name w:val="Table Grid"/>
    <w:basedOn w:val="a1"/>
    <w:uiPriority w:val="59"/>
    <w:rsid w:val="00A4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5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druzh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-druzh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druzh.tvoysadik.ru/" TargetMode="External"/><Relationship Id="rId5" Type="http://schemas.openxmlformats.org/officeDocument/2006/relationships/hyperlink" Target="https://dag-druzh.tvoysadi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Тевриз</dc:creator>
  <cp:lastModifiedBy>Тевриз</cp:lastModifiedBy>
  <cp:revision>4</cp:revision>
  <cp:lastPrinted>2018-06-27T15:56:00Z</cp:lastPrinted>
  <dcterms:created xsi:type="dcterms:W3CDTF">2018-06-18T18:24:00Z</dcterms:created>
  <dcterms:modified xsi:type="dcterms:W3CDTF">2018-06-27T15:59:00Z</dcterms:modified>
</cp:coreProperties>
</file>