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Охрана здоровья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28"/>
          <w:szCs w:val="28"/>
        </w:rPr>
      </w:pPr>
      <w:r w:rsidDel="00000000" w:rsidR="00000000" w:rsidRPr="00000000">
        <w:rPr>
          <w:i w:val="1"/>
          <w:color w:val="c00000"/>
          <w:sz w:val="28"/>
          <w:szCs w:val="28"/>
          <w:rtl w:val="0"/>
        </w:rPr>
        <w:t xml:space="preserve">МБДОУ "Детский сад №21 "Радуга" закреплён за Детской поликлиникой г.Каспийска. Врачи Детской поликлиники  проводят в детском саду профилактические беседы с родителями, посвящённые профилактике заболеваемости.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