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64"/>
      </w:tblGrid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5"/>
                <w:szCs w:val="25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25"/>
                <w:lang w:eastAsia="ru-RU"/>
              </w:rPr>
              <w:t>Баланс (ф. 0503730)</w:t>
            </w:r>
          </w:p>
        </w:tc>
      </w:tr>
    </w:tbl>
    <w:p w:rsidR="00FC0F66" w:rsidRPr="00FC0F66" w:rsidRDefault="00FC0F66" w:rsidP="00FC0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308"/>
        <w:gridCol w:w="6456"/>
      </w:tblGrid>
      <w:tr w:rsidR="00FC0F66" w:rsidRPr="00FC0F66" w:rsidTr="00FC0F66"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15.04.2020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823Ч6628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545021584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55401001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2019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szCs w:val="17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3" w:type="dxa"/>
              <w:left w:w="97" w:type="dxa"/>
              <w:bottom w:w="83" w:type="dxa"/>
              <w:right w:w="97" w:type="dxa"/>
            </w:tcMar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Учреждением - МУНИЦИПАЛЬНАЯ БЮДЖЕТНАЯ ОРГАНИЗАЦИЯ ДОПОЛНИТЕЛЬНОГО ОБРАЗОВАНИЯ "ДОМ ДЕТСКОГО ТВОРЧЕСТВА ГОРОДА КАСПИЙСК"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br/>
              <w:t>ИНН 545021584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br/>
              <w:t>КПП 55401001</w:t>
            </w:r>
          </w:p>
        </w:tc>
      </w:tr>
    </w:tbl>
    <w:p w:rsidR="00FC0F66" w:rsidRPr="00FC0F66" w:rsidRDefault="00FC0F66" w:rsidP="00FC0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50"/>
        <w:gridCol w:w="5276"/>
        <w:gridCol w:w="1994"/>
        <w:gridCol w:w="2506"/>
      </w:tblGrid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0503730</w:t>
            </w:r>
          </w:p>
        </w:tc>
      </w:tr>
      <w:tr w:rsidR="00FC0F66" w:rsidRPr="00FC0F66" w:rsidTr="00FC0F66"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30 </w:t>
            </w:r>
            <w:r w:rsidRPr="00FC0F66">
              <w:rPr>
                <w:rFonts w:ascii="inherit" w:eastAsia="Times New Roman" w:hAnsi="inherit" w:cs="Times New Roman"/>
                <w:sz w:val="17"/>
                <w:lang w:eastAsia="ru-RU"/>
              </w:rPr>
              <w:t>января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 20</w:t>
            </w:r>
            <w:r w:rsidRPr="00FC0F66">
              <w:rPr>
                <w:rFonts w:ascii="inherit" w:eastAsia="Times New Roman" w:hAnsi="inherit" w:cs="Times New Roman"/>
                <w:sz w:val="17"/>
                <w:lang w:eastAsia="ru-RU"/>
              </w:rPr>
              <w:t>20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Дата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30.01.2020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61872346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69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ОКВЭД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85.41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0545021584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82720000</w:t>
            </w:r>
          </w:p>
        </w:tc>
      </w:tr>
      <w:tr w:rsidR="00FC0F66" w:rsidRPr="00FC0F66" w:rsidTr="00FC0F6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04046996</w:t>
            </w:r>
          </w:p>
        </w:tc>
      </w:tr>
      <w:tr w:rsidR="00FC0F66" w:rsidRPr="00FC0F66" w:rsidTr="00FC0F6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0545011427</w:t>
            </w:r>
          </w:p>
        </w:tc>
      </w:tr>
      <w:tr w:rsidR="00FC0F66" w:rsidRPr="00FC0F66" w:rsidTr="00FC0F6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383</w:t>
            </w:r>
          </w:p>
        </w:tc>
      </w:tr>
    </w:tbl>
    <w:p w:rsidR="00FC0F66" w:rsidRPr="00FC0F66" w:rsidRDefault="00FC0F66" w:rsidP="00FC0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315"/>
        <w:gridCol w:w="779"/>
        <w:gridCol w:w="1544"/>
        <w:gridCol w:w="1715"/>
        <w:gridCol w:w="1544"/>
        <w:gridCol w:w="1439"/>
        <w:gridCol w:w="1544"/>
        <w:gridCol w:w="1715"/>
        <w:gridCol w:w="1544"/>
        <w:gridCol w:w="1439"/>
      </w:tblGrid>
      <w:tr w:rsidR="00FC0F66" w:rsidRPr="00FC0F66" w:rsidTr="00FC0F66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конец отчетного периода</w:t>
            </w:r>
          </w:p>
        </w:tc>
      </w:tr>
      <w:tr w:rsidR="00FC0F66" w:rsidRPr="00FC0F66" w:rsidTr="00FC0F66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>I.Нефинансовые</w:t>
            </w:r>
            <w:proofErr w:type="spellEnd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Основные средства (балансовая стоимость, 010100000)*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911 153,44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921 153,44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857 453,44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867 453,44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стоимости основных средств**, всего*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783 908,03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793 908,03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732 408,14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742 408,14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Амортизация основных средств*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783 908,03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793 908,03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732 408,14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742 408,14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Основные средства (остаточная стоимость, стр. 010–стр. 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127 245,41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127 245,41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125 045,30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125 045,30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Нематериальные активы (балансовая стоимость, 010200000)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Уменьшение стоимости нематериальных активов**, всего*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Амортизация нематериальных активов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Нематериальные активы (остаточная стоимость, стр. 040–стр. 050)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Непроизведенные</w:t>
            </w:r>
            <w:proofErr w:type="spellEnd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 активы (010300000)** (остаточная стоимость)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Материальные запасы (010500000),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55 144,00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55 144,00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41 307,00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внеоборотные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Права пользования активами (011100000)** (остаточная стоимость),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Вложения в нефинансовые активы (010600000),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внеоборотные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Нефинансовые активы в пути (010700000)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Затраты на изготовление готовой продукции, выполнения работ, услуг (010900000)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 будущих периодов (040150000)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 по разделу I (стр. 030+стр. 060+стр. 070+стр. 080+стр. 100+стр. 120+стр. 130+стр. 150+стр. 160)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182 389,41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182 389,41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>II.Финансовые</w:t>
            </w:r>
            <w:proofErr w:type="spellEnd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Денежные средства учреждения (020100000),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лицевых счетах учреждения в органе казначейства (020111000)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кредитной организации (020121000),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депозитах (020122000),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иностранной валюте (020127000)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кассе учреждения (020130000)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Финансовые вложения (020400000),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Дебиторская задолженность по доходам (020500000, 020900000),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Дебиторская задолженность по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выплатам (020600000, 020800000, 030300000),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3 467,16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3 467,16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займам (ссудам) (020700000),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Прочие расчет с дебиторами (021000000),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Вложения в финансовые активы (02150000)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 по разделу II (стр. 200+стр. 240+стр. 250+стр. 260+стр. 270+стр. 280+стр. 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3 467,16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3 467,16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БАЛАНС (стр. 190+стр. 340)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185 856,57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185 856,57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</w:tr>
    </w:tbl>
    <w:p w:rsidR="00FC0F66" w:rsidRPr="00FC0F66" w:rsidRDefault="00FC0F66" w:rsidP="00FC0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97"/>
        <w:gridCol w:w="779"/>
        <w:gridCol w:w="1544"/>
        <w:gridCol w:w="1544"/>
        <w:gridCol w:w="1544"/>
        <w:gridCol w:w="1319"/>
        <w:gridCol w:w="1544"/>
        <w:gridCol w:w="1544"/>
        <w:gridCol w:w="1544"/>
        <w:gridCol w:w="1319"/>
      </w:tblGrid>
      <w:tr w:rsidR="00FC0F66" w:rsidRPr="00FC0F66" w:rsidTr="00FC0F66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конец отчетного периода</w:t>
            </w:r>
          </w:p>
        </w:tc>
      </w:tr>
      <w:tr w:rsidR="00FC0F66" w:rsidRPr="00FC0F66" w:rsidTr="00FC0F66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оказанию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оказанию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>III.Обязательства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Расчеты с кредиторами по долговым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обязательствам (030100000),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Кредиторская задолженность по выплатам (030200000, 020800000, 030402000, 030403000),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3 385,76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3 385,76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Иные расчеты,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внутриведомственные расчеты 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Кредиторская задолженность по доходам (020500000, 020900000),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долгосрочная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с учредителем (021006000)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Итого по разделу III (стр.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400+стр. 410+стр. 420+стр. 430+стр. 470+стр. 480+стр. 510+стр. 520)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3 385,76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3 385,76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proofErr w:type="spellStart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lastRenderedPageBreak/>
              <w:t>IV.Финансовый</w:t>
            </w:r>
            <w:proofErr w:type="spellEnd"/>
            <w:r w:rsidRPr="00FC0F66">
              <w:rPr>
                <w:rFonts w:ascii="inherit" w:eastAsia="Times New Roman" w:hAnsi="inherit" w:cs="Times New Roman"/>
                <w:b/>
                <w:bCs/>
                <w:sz w:val="17"/>
                <w:lang w:eastAsia="ru-RU"/>
              </w:rPr>
              <w:t xml:space="preserve"> результат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182 470,81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182 470,81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БАЛАНС (стр. 550+стр. 570)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185 856,57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185 856,57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166 352,30</w:t>
            </w:r>
          </w:p>
        </w:tc>
      </w:tr>
    </w:tbl>
    <w:p w:rsidR="00FC0F66" w:rsidRPr="00FC0F66" w:rsidRDefault="00FC0F66" w:rsidP="00FC0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F66" w:rsidRPr="00FC0F66" w:rsidRDefault="00FC0F66" w:rsidP="00FC0F66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lang w:eastAsia="ru-RU"/>
        </w:rPr>
      </w:pPr>
      <w:r w:rsidRPr="00FC0F66">
        <w:rPr>
          <w:rFonts w:ascii="inherit" w:eastAsia="Times New Roman" w:hAnsi="inherit" w:cs="Times New Roman"/>
          <w:b/>
          <w:bCs/>
          <w:lang w:eastAsia="ru-RU"/>
        </w:rPr>
        <w:t>Справка</w:t>
      </w:r>
      <w:r w:rsidRPr="00FC0F66">
        <w:rPr>
          <w:rFonts w:ascii="inherit" w:eastAsia="Times New Roman" w:hAnsi="inherit" w:cs="Times New Roman"/>
          <w:b/>
          <w:bCs/>
          <w:lang w:eastAsia="ru-RU"/>
        </w:rPr>
        <w:br/>
        <w:t xml:space="preserve">о наличии имущества и обязательств на </w:t>
      </w:r>
      <w:proofErr w:type="spellStart"/>
      <w:r w:rsidRPr="00FC0F66">
        <w:rPr>
          <w:rFonts w:ascii="inherit" w:eastAsia="Times New Roman" w:hAnsi="inherit" w:cs="Times New Roman"/>
          <w:b/>
          <w:bCs/>
          <w:lang w:eastAsia="ru-RU"/>
        </w:rPr>
        <w:t>забалансовых</w:t>
      </w:r>
      <w:proofErr w:type="spellEnd"/>
      <w:r w:rsidRPr="00FC0F66">
        <w:rPr>
          <w:rFonts w:ascii="inherit" w:eastAsia="Times New Roman" w:hAnsi="inherit" w:cs="Times New Roman"/>
          <w:b/>
          <w:bCs/>
          <w:lang w:eastAsia="ru-RU"/>
        </w:rPr>
        <w:t xml:space="preserve"> счетах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74"/>
        <w:gridCol w:w="1564"/>
        <w:gridCol w:w="736"/>
        <w:gridCol w:w="1454"/>
        <w:gridCol w:w="1657"/>
        <w:gridCol w:w="1454"/>
        <w:gridCol w:w="1187"/>
        <w:gridCol w:w="1454"/>
        <w:gridCol w:w="1657"/>
        <w:gridCol w:w="1454"/>
        <w:gridCol w:w="1187"/>
      </w:tblGrid>
      <w:tr w:rsidR="00FC0F66" w:rsidRPr="00FC0F66" w:rsidTr="00FC0F66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Номер </w:t>
            </w: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забала</w:t>
            </w:r>
            <w:proofErr w:type="spellEnd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нсового</w:t>
            </w:r>
            <w:proofErr w:type="spellEnd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 счета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Наименование </w:t>
            </w:r>
            <w:proofErr w:type="spell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забалансового</w:t>
            </w:r>
            <w:proofErr w:type="spellEnd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 счета,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На конец отчетного периода</w:t>
            </w:r>
          </w:p>
        </w:tc>
      </w:tr>
      <w:tr w:rsidR="00FC0F66" w:rsidRPr="00FC0F66" w:rsidTr="00FC0F66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итого</w:t>
            </w:r>
          </w:p>
        </w:tc>
      </w:tr>
      <w:tr w:rsidR="00FC0F66" w:rsidRPr="00FC0F66" w:rsidTr="00FC0F66"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Имущество, полученное в пользование,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Бланки строгой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Задолженность неплатежеспособных дебиторов,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Награды, призы, кубки и ценные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подарки, сувениры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890,00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Путевки неоплаченные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изношенных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Обеспечение исполнения обязательств,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задаток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банковская гарантия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поручительство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Экспериментальные 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Переплата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Поступления денежных средств,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источники финансирования дефицита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Выбытия денежных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8 494 300,00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77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Источники финансирования дефицита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Задолженность, невостребованная кредиторами,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Основные средства эксплуатации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110 518,31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110 518,31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223 556,31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228 056,31</w:t>
            </w: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Периодические издания для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Нефинансовые активы, переданные в доверительное управление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ценности, выданные в личное пользование работникам (сотрудникам)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Расчеты по исполнению денежных обязательств через третьих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Акции по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  <w:r w:rsidRPr="00FC0F66"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7"/>
                <w:szCs w:val="17"/>
                <w:lang w:eastAsia="ru-RU"/>
              </w:rPr>
            </w:pPr>
          </w:p>
        </w:tc>
      </w:tr>
      <w:tr w:rsidR="00FC0F66" w:rsidRPr="00FC0F66" w:rsidTr="00FC0F6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  <w:r w:rsidRPr="00FC0F66"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  <w:r w:rsidRPr="00FC0F66"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  <w:t>Финансовые активы в управляющих компаниях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  <w:r w:rsidRPr="00FC0F66"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C0F66" w:rsidRPr="00FC0F66" w:rsidRDefault="00FC0F66" w:rsidP="00FC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7886" w:rsidRDefault="00187886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187886" w:rsidSect="00FC0F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009">
    <w:multiLevelType w:val="hybridMultilevel"/>
    <w:lvl w:ilvl="0" w:tplc="62864843">
      <w:start w:val="1"/>
      <w:numFmt w:val="decimal"/>
      <w:lvlText w:val="%1."/>
      <w:lvlJc w:val="left"/>
      <w:pPr>
        <w:ind w:left="720" w:hanging="360"/>
      </w:pPr>
    </w:lvl>
    <w:lvl w:ilvl="1" w:tplc="62864843" w:tentative="1">
      <w:start w:val="1"/>
      <w:numFmt w:val="lowerLetter"/>
      <w:lvlText w:val="%2."/>
      <w:lvlJc w:val="left"/>
      <w:pPr>
        <w:ind w:left="1440" w:hanging="360"/>
      </w:pPr>
    </w:lvl>
    <w:lvl w:ilvl="2" w:tplc="62864843" w:tentative="1">
      <w:start w:val="1"/>
      <w:numFmt w:val="lowerRoman"/>
      <w:lvlText w:val="%3."/>
      <w:lvlJc w:val="right"/>
      <w:pPr>
        <w:ind w:left="2160" w:hanging="180"/>
      </w:pPr>
    </w:lvl>
    <w:lvl w:ilvl="3" w:tplc="62864843" w:tentative="1">
      <w:start w:val="1"/>
      <w:numFmt w:val="decimal"/>
      <w:lvlText w:val="%4."/>
      <w:lvlJc w:val="left"/>
      <w:pPr>
        <w:ind w:left="2880" w:hanging="360"/>
      </w:pPr>
    </w:lvl>
    <w:lvl w:ilvl="4" w:tplc="62864843" w:tentative="1">
      <w:start w:val="1"/>
      <w:numFmt w:val="lowerLetter"/>
      <w:lvlText w:val="%5."/>
      <w:lvlJc w:val="left"/>
      <w:pPr>
        <w:ind w:left="3600" w:hanging="360"/>
      </w:pPr>
    </w:lvl>
    <w:lvl w:ilvl="5" w:tplc="62864843" w:tentative="1">
      <w:start w:val="1"/>
      <w:numFmt w:val="lowerRoman"/>
      <w:lvlText w:val="%6."/>
      <w:lvlJc w:val="right"/>
      <w:pPr>
        <w:ind w:left="4320" w:hanging="180"/>
      </w:pPr>
    </w:lvl>
    <w:lvl w:ilvl="6" w:tplc="62864843" w:tentative="1">
      <w:start w:val="1"/>
      <w:numFmt w:val="decimal"/>
      <w:lvlText w:val="%7."/>
      <w:lvlJc w:val="left"/>
      <w:pPr>
        <w:ind w:left="5040" w:hanging="360"/>
      </w:pPr>
    </w:lvl>
    <w:lvl w:ilvl="7" w:tplc="62864843" w:tentative="1">
      <w:start w:val="1"/>
      <w:numFmt w:val="lowerLetter"/>
      <w:lvlText w:val="%8."/>
      <w:lvlJc w:val="left"/>
      <w:pPr>
        <w:ind w:left="5760" w:hanging="360"/>
      </w:pPr>
    </w:lvl>
    <w:lvl w:ilvl="8" w:tplc="6286484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08">
    <w:multiLevelType w:val="hybridMultilevel"/>
    <w:lvl w:ilvl="0" w:tplc="83584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008">
    <w:abstractNumId w:val="18008"/>
  </w:num>
  <w:num w:numId="18009">
    <w:abstractNumId w:val="1800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0F66"/>
    <w:rsid w:val="00187886"/>
    <w:rsid w:val="00FC0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0F66"/>
    <w:rPr>
      <w:b/>
      <w:bCs/>
    </w:rPr>
  </w:style>
  <w:style w:type="character" w:customStyle="1" w:styleId="date-underscore">
    <w:name w:val="date-underscore"/>
    <w:basedOn w:val="a0"/>
    <w:rsid w:val="00FC0F66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62071914" Type="http://schemas.openxmlformats.org/officeDocument/2006/relationships/numbering" Target="numbering.xml"/><Relationship Id="rId831517763" Type="http://schemas.openxmlformats.org/officeDocument/2006/relationships/footnotes" Target="footnotes.xml"/><Relationship Id="rId730267748" Type="http://schemas.openxmlformats.org/officeDocument/2006/relationships/endnotes" Target="endnotes.xml"/><Relationship Id="rId651890320" Type="http://schemas.openxmlformats.org/officeDocument/2006/relationships/comments" Target="comments.xml"/><Relationship Id="rId524435048" Type="http://schemas.microsoft.com/office/2011/relationships/commentsExtended" Target="commentsExtended.xml"/><Relationship Id="rId60241405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0Wt36GH5kaUc8JZ9Xv0sdL8G/3Q=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162071914"/>
            <mdssi:RelationshipReference SourceId="rId831517763"/>
            <mdssi:RelationshipReference SourceId="rId730267748"/>
            <mdssi:RelationshipReference SourceId="rId651890320"/>
            <mdssi:RelationshipReference SourceId="rId524435048"/>
            <mdssi:RelationshipReference SourceId="rId602414057"/>
          </Transform>
          <Transform Algorithm="http://www.w3.org/TR/2001/REC-xml-c14n-20010315"/>
        </Transforms>
        <DigestMethod Algorithm="http://www.w3.org/2000/09/xmldsig#sha1"/>
        <DigestValue>ydCC8EDs+6+/5qQbhZQmcGZ8JHA=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z4mTpLP6HE2XfuVHyh0Ii0gebD8=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qLU70MfKRDbWbdmF37GeAM/82QE=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QnhX+qvAXw+T3cPBbFrVFLyQEWU=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DLKq5IUPVB4c7VvDG+SzlheAlmc=</DigestValue>
      </Reference>
      <Reference URI="/word/styles.xml?ContentType=application/vnd.openxmlformats-officedocument.wordprocessingml.styles+xml">
        <DigestMethod Algorithm="http://www.w3.org/2000/09/xmldsig#sha1"/>
        <DigestValue>qgiR0xLdHYTTbXV1lajeD/1IHnc=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n2YPjl3VrZK/RGib73uBg6VjtgY=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1297</Words>
  <Characters>7399</Characters>
  <Application>Microsoft Office Word</Application>
  <DocSecurity>0</DocSecurity>
  <Lines>61</Lines>
  <Paragraphs>17</Paragraphs>
  <ScaleCrop>false</ScaleCrop>
  <Company/>
  <LinksUpToDate>false</LinksUpToDate>
  <CharactersWithSpaces>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2020-08-31T07:54:00Z</dcterms:created>
  <dcterms:modified xsi:type="dcterms:W3CDTF">2020-08-31T07:55:00Z</dcterms:modified>
</cp:coreProperties>
</file>