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6B8" w:rsidRPr="003D66B8" w:rsidRDefault="003D66B8" w:rsidP="003D66B8">
      <w:pPr>
        <w:shd w:val="clear" w:color="auto" w:fill="FFFFFF"/>
        <w:spacing w:line="360" w:lineRule="atLeast"/>
        <w:outlineLvl w:val="1"/>
        <w:rPr>
          <w:rFonts w:ascii="Arial" w:eastAsia="Times New Roman" w:hAnsi="Arial" w:cs="Arial"/>
          <w:color w:val="007AD0"/>
          <w:sz w:val="36"/>
          <w:szCs w:val="36"/>
          <w:lang w:eastAsia="ru-RU"/>
        </w:rPr>
      </w:pPr>
      <w:r w:rsidRPr="003D66B8">
        <w:rPr>
          <w:rFonts w:ascii="Arial" w:eastAsia="Times New Roman" w:hAnsi="Arial" w:cs="Arial"/>
          <w:color w:val="007AD0"/>
          <w:sz w:val="36"/>
          <w:szCs w:val="36"/>
          <w:lang w:eastAsia="ru-RU"/>
        </w:rPr>
        <w:t>Экология</w:t>
      </w:r>
    </w:p>
    <w:p w:rsidR="003D66B8" w:rsidRPr="003D66B8" w:rsidRDefault="003D66B8" w:rsidP="003D66B8">
      <w:pPr>
        <w:shd w:val="clear" w:color="auto" w:fill="FFFFFF"/>
        <w:spacing w:after="0" w:line="240" w:lineRule="auto"/>
        <w:ind w:left="709"/>
        <w:jc w:val="center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D66B8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АННОТАЦИЯ</w:t>
      </w:r>
    </w:p>
    <w:p w:rsidR="003D66B8" w:rsidRPr="003D66B8" w:rsidRDefault="003D66B8" w:rsidP="003D66B8">
      <w:pPr>
        <w:shd w:val="clear" w:color="auto" w:fill="FFFFFF"/>
        <w:spacing w:after="0" w:line="240" w:lineRule="auto"/>
        <w:ind w:left="709"/>
        <w:jc w:val="center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D66B8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к общеобразовательной общеразвивающей программе дополнительного образования детей «ЭКОЛОГ»</w:t>
      </w:r>
    </w:p>
    <w:p w:rsidR="003D66B8" w:rsidRPr="003D66B8" w:rsidRDefault="003D66B8" w:rsidP="003D66B8">
      <w:pPr>
        <w:shd w:val="clear" w:color="auto" w:fill="FFFFFF"/>
        <w:spacing w:after="0" w:line="240" w:lineRule="auto"/>
        <w:ind w:left="709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D66B8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Направленность</w:t>
      </w:r>
      <w:r w:rsidRPr="003D66B8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: естественнонаучная</w:t>
      </w:r>
    </w:p>
    <w:p w:rsidR="003D66B8" w:rsidRPr="003D66B8" w:rsidRDefault="003D66B8" w:rsidP="003D66B8">
      <w:pPr>
        <w:shd w:val="clear" w:color="auto" w:fill="FFFFFF"/>
        <w:spacing w:after="0" w:line="240" w:lineRule="auto"/>
        <w:ind w:left="709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D66B8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Уровни освоения программы:</w:t>
      </w:r>
      <w:r w:rsidRPr="003D66B8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стартовый ,базовый, углубленный.</w:t>
      </w:r>
    </w:p>
    <w:p w:rsidR="003D66B8" w:rsidRPr="003D66B8" w:rsidRDefault="003D66B8" w:rsidP="003D66B8">
      <w:pPr>
        <w:shd w:val="clear" w:color="auto" w:fill="FFFFFF"/>
        <w:spacing w:after="0" w:line="240" w:lineRule="auto"/>
        <w:ind w:left="709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D66B8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Возраст учащихся</w:t>
      </w:r>
      <w:r w:rsidRPr="003D66B8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: 8-13лет</w:t>
      </w:r>
    </w:p>
    <w:p w:rsidR="003D66B8" w:rsidRPr="003D66B8" w:rsidRDefault="003D66B8" w:rsidP="003D66B8">
      <w:pPr>
        <w:shd w:val="clear" w:color="auto" w:fill="FFFFFF"/>
        <w:spacing w:after="0" w:line="240" w:lineRule="auto"/>
        <w:ind w:left="709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D66B8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Срок освоения программы</w:t>
      </w:r>
      <w:r w:rsidRPr="003D66B8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: 3года (576часов)</w:t>
      </w:r>
    </w:p>
    <w:p w:rsidR="003D66B8" w:rsidRPr="003D66B8" w:rsidRDefault="003D66B8" w:rsidP="003D66B8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D66B8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Цели программы:</w:t>
      </w:r>
      <w:r w:rsidRPr="003D66B8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формирование знаний по экологии, умений и навыков самостоятельной экспериментальной и исследовательской деятельности, развитие индивидуальности творческого потенциала обучающихся, ответственного отношения обучающихся к окружающей среде и здоровью человека на основе воспитания экологически грамотного, социально активного школьника, ответственного за состояние окружающей среды, бережно относящегося к богатствам природы.</w:t>
      </w:r>
    </w:p>
    <w:p w:rsidR="003D66B8" w:rsidRPr="003D66B8" w:rsidRDefault="003D66B8" w:rsidP="003D66B8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D66B8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Задачи :</w:t>
      </w:r>
    </w:p>
    <w:p w:rsidR="003D66B8" w:rsidRPr="003D66B8" w:rsidRDefault="003D66B8" w:rsidP="003D66B8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D66B8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Образовательные:формирование знаний по экологии, умений и навыков самостоятельной экспериментальной и исследовательской деятельности, развитие индивидуальности творческого потенциала обучающихся, ответственного отношения обучающихся к окружающей среде и здоровью человека на основе воспитания экологически грамотного, социально активного школьника, ответственного за состояние окружающей среды, бережно относящегося к богатствам природы.</w:t>
      </w:r>
    </w:p>
    <w:p w:rsidR="003D66B8" w:rsidRPr="003D66B8" w:rsidRDefault="003D66B8" w:rsidP="003D66B8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D66B8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Воспитательные:- Воспитание экологически направленных ценностных ориентаций личности, мотивов и потребностей, привычек экологически целесообразного поведения и деятельности, формирование нравственных и эстетических чувств ,стремления к активной деятельности по улучшению и сохранению природной среды, сознательной потребности в выборе здорового образа жизни.</w:t>
      </w:r>
    </w:p>
    <w:p w:rsidR="003D66B8" w:rsidRPr="003D66B8" w:rsidRDefault="003D66B8" w:rsidP="003D66B8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D66B8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Развивающие : развитие интеллектуальных и практических умений по изучению, и улучшению состояния окружающей среды, путем участия в творческих конкурсах, умения ориентироваться в информационном пространстве; формирование умений публичных выступлений,развитие интеллектуальных и практических умений по изучению, оценке природопользования и улучшению состояния окружающей среды, путем участия в творческих конкурсах, умения ориентироваться в информационном пространстве ; формирование умений публичных выступлений.</w:t>
      </w:r>
    </w:p>
    <w:p w:rsidR="003D66B8" w:rsidRPr="003D66B8" w:rsidRDefault="003D66B8" w:rsidP="003D66B8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D66B8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Актуальность программы. </w:t>
      </w:r>
      <w:r w:rsidRPr="003D66B8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 xml:space="preserve">Разработка данной программы объясняется возросшей потребностью общества в молодых людях, обладающих чувством ответственности за охрану природы. Очевидно, что одна из главных проблем в жизни людей связана с их отношением к природе. Обретение экологического мировоззрения дается человеку через личный опыт и практическую деятельность. Обучающиеся получают первоначальные экологические знания, азы исследовательской деятельности, изучая растительные сообщества, цветочно-декоративную флору на учебно- опытных участках СЮН, знакомясь с Красной </w:t>
      </w:r>
      <w:r w:rsidRPr="003D66B8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lastRenderedPageBreak/>
        <w:t>книгой Дагестана, наблюдая экологическую обстановку родного города, участвуя в экологических мероприятиях (рейдах, десантах, экскурсиях)</w:t>
      </w:r>
    </w:p>
    <w:p w:rsidR="003D66B8" w:rsidRPr="003D66B8" w:rsidRDefault="003D66B8" w:rsidP="003D66B8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D66B8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Новизной программы является возможность его использования учителями в своей деятельности, своеобразная универсальность</w:t>
      </w:r>
      <w:r w:rsidRPr="003D66B8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 </w:t>
      </w:r>
      <w:r w:rsidRPr="003D66B8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разработки. Тесная связь с материалом курсов «Ботаника» и «Зоология» дает уникальную возможность творчески работающим учителям плодотворно интегрировать материал одного курса в другой.</w:t>
      </w:r>
    </w:p>
    <w:p w:rsidR="003D66B8" w:rsidRPr="003D66B8" w:rsidRDefault="003D66B8" w:rsidP="003D66B8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D66B8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Педагогическая целесообразность</w:t>
      </w:r>
      <w:r w:rsidRPr="003D66B8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 программы заключается в формировании элементарных</w:t>
      </w:r>
      <w:r w:rsidRPr="003D66B8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br/>
        <w:t>навыков изучения природы, углубление и расширении знаний содержания школьного курса экологии, биологии, географии, используя исследовательскую деятельность.интересные рассказы, беседы, увлекательные игры, практические работы, экскурсии, экологические рейды, конкурсы-викторины, круглые столы, работа с литературой, составление исследовательских работ, рефератов и докладов. На занятиях широко используются гербарный, дидактический и фото материалы, записи экскурсий, просмотр фильмов, видеосюжетов и телепередач эколого-биологической направленности.</w:t>
      </w:r>
      <w:r w:rsidRPr="003D66B8">
        <w:rPr>
          <w:rFonts w:ascii="Tahoma" w:eastAsia="Times New Roman" w:hAnsi="Tahoma" w:cs="Tahoma"/>
          <w:noProof/>
          <w:color w:val="007AD0"/>
          <w:sz w:val="21"/>
          <w:szCs w:val="21"/>
          <w:lang w:eastAsia="ru-RU"/>
        </w:rPr>
        <w:drawing>
          <wp:inline distT="0" distB="0" distL="0" distR="0">
            <wp:extent cx="8255" cy="8255"/>
            <wp:effectExtent l="0" t="0" r="0" b="0"/>
            <wp:docPr id="1" name="Рисунок 1" descr="Хочу такой сайт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6B8" w:rsidRPr="003D66B8" w:rsidRDefault="003D66B8" w:rsidP="003D66B8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D66B8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Формы обучения и виды занятий</w:t>
      </w:r>
      <w:r w:rsidRPr="003D66B8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: интересные рассказы, беседы, увлекательные игры, практические работы, экскурсии, экологические рейды, конкурсы-викторины , круглые столы, работа с литературой, составление исследовательских работ, рефератов и докладов.</w:t>
      </w:r>
    </w:p>
    <w:p w:rsidR="003D66B8" w:rsidRPr="003D66B8" w:rsidRDefault="003D66B8" w:rsidP="003D66B8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D66B8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На занятиях широко используются гербарный, дидактический и фото и видео материалы, записи экскурсий, просмотр фильмов, видеосюжетов и телепередач эколого-биологической направленности</w:t>
      </w:r>
      <w:r w:rsidRPr="003D66B8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.</w:t>
      </w:r>
    </w:p>
    <w:p w:rsidR="003D66B8" w:rsidRPr="003D66B8" w:rsidRDefault="003D66B8" w:rsidP="003D66B8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D66B8">
        <w:rPr>
          <w:rFonts w:ascii="Tahoma" w:eastAsia="Times New Roman" w:hAnsi="Tahoma" w:cs="Tahoma"/>
          <w:b/>
          <w:bCs/>
          <w:color w:val="555555"/>
          <w:sz w:val="24"/>
          <w:szCs w:val="24"/>
          <w:lang w:eastAsia="ru-RU"/>
        </w:rPr>
        <w:t>Планируемые результаты</w:t>
      </w:r>
    </w:p>
    <w:p w:rsidR="003D66B8" w:rsidRPr="003D66B8" w:rsidRDefault="003D66B8" w:rsidP="003D66B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D66B8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Повышение уровня экологической грамотности.</w:t>
      </w:r>
    </w:p>
    <w:p w:rsidR="003D66B8" w:rsidRPr="003D66B8" w:rsidRDefault="003D66B8" w:rsidP="003D66B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D66B8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Развитие творческих способностей обучающихся.</w:t>
      </w:r>
    </w:p>
    <w:p w:rsidR="003D66B8" w:rsidRPr="003D66B8" w:rsidRDefault="003D66B8" w:rsidP="003D66B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D66B8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Внедрение исследовательской деятельности и новых технологий в процесс обучения обучающихся.</w:t>
      </w:r>
    </w:p>
    <w:p w:rsidR="003D66B8" w:rsidRPr="003D66B8" w:rsidRDefault="003D66B8" w:rsidP="003D66B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D66B8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Практические мероприятия: участие в конкурсах, фестивалях, конференциях, акциях и пр.</w:t>
      </w:r>
    </w:p>
    <w:p w:rsidR="003D66B8" w:rsidRPr="003D66B8" w:rsidRDefault="003D66B8" w:rsidP="003D66B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D66B8">
        <w:rPr>
          <w:rFonts w:ascii="Tahoma" w:eastAsia="Times New Roman" w:hAnsi="Tahoma" w:cs="Tahoma"/>
          <w:b/>
          <w:bCs/>
          <w:color w:val="000000"/>
          <w:spacing w:val="-2"/>
          <w:sz w:val="24"/>
          <w:szCs w:val="24"/>
          <w:lang w:eastAsia="ru-RU"/>
        </w:rPr>
        <w:t>«Формы аттестации (контроля)</w:t>
      </w:r>
    </w:p>
    <w:p w:rsidR="003D66B8" w:rsidRPr="003D66B8" w:rsidRDefault="003D66B8" w:rsidP="003D66B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D66B8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-Нулевой мониторинг– проводится в начале обучения, определяет уровень знаний и творческих способностей обучающегося;</w:t>
      </w:r>
    </w:p>
    <w:p w:rsidR="003D66B8" w:rsidRPr="003D66B8" w:rsidRDefault="003D66B8" w:rsidP="003D66B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D66B8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-Промежуточный мониторинг – проводится по окончании изучения отдельных тем. По результатам контроля для учащихся определяется индивидуальный темп и сложность освоения программы.</w:t>
      </w:r>
    </w:p>
    <w:p w:rsidR="003D66B8" w:rsidRPr="003D66B8" w:rsidRDefault="003D66B8" w:rsidP="003D66B8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D66B8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-Итоговый мониторинг – проводится в конце учебного года, в виде тестовых заданий по вопросам изученных тем, а также в виде научно – практической конференции по защите научно- исследовательских работ.</w:t>
      </w:r>
    </w:p>
    <w:p w:rsidR="003D66B8" w:rsidRPr="003D66B8" w:rsidRDefault="003D66B8" w:rsidP="003D66B8">
      <w:pPr>
        <w:shd w:val="clear" w:color="auto" w:fill="FFFFFF"/>
        <w:spacing w:line="240" w:lineRule="auto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3D66B8">
        <w:rPr>
          <w:rFonts w:ascii="Tahoma" w:eastAsia="Times New Roman" w:hAnsi="Tahoma" w:cs="Tahoma"/>
          <w:b/>
          <w:bCs/>
          <w:color w:val="000000"/>
          <w:spacing w:val="-2"/>
          <w:sz w:val="24"/>
          <w:szCs w:val="24"/>
          <w:lang w:eastAsia="ru-RU"/>
        </w:rPr>
        <w:t>Оценочные материалы:</w:t>
      </w:r>
      <w:r w:rsidRPr="003D66B8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 тестовые задания, творческие</w:t>
      </w:r>
      <w:r w:rsidRPr="003D66B8">
        <w:rPr>
          <w:rFonts w:ascii="Tahoma" w:eastAsia="Times New Roman" w:hAnsi="Tahoma" w:cs="Tahoma"/>
          <w:color w:val="555555"/>
          <w:sz w:val="24"/>
          <w:szCs w:val="24"/>
          <w:shd w:val="clear" w:color="auto" w:fill="FFFFFF"/>
          <w:lang w:eastAsia="ru-RU"/>
        </w:rPr>
        <w:t>задания,</w:t>
      </w:r>
      <w:r w:rsidRPr="003D66B8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дидактические игры, защита проектов</w:t>
      </w:r>
      <w:r w:rsidRPr="003D66B8">
        <w:rPr>
          <w:rFonts w:ascii="Tahoma" w:eastAsia="Times New Roman" w:hAnsi="Tahoma" w:cs="Tahoma"/>
          <w:color w:val="555555"/>
          <w:sz w:val="24"/>
          <w:szCs w:val="24"/>
          <w:shd w:val="clear" w:color="auto" w:fill="FFFFFF"/>
          <w:lang w:eastAsia="ru-RU"/>
        </w:rPr>
        <w:t>, сценарии конкурсов и т. д.</w:t>
      </w:r>
    </w:p>
    <w:p w:rsidR="000A41CC" w:rsidRDefault="000A41CC">
      <w:bookmarkStart w:id="0" w:name="_GoBack"/>
      <w:bookmarkEnd w:id="0"/>
    </w:p>
    <w:sectPr w:rsidR="000A4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9F7"/>
    <w:rsid w:val="000A41CC"/>
    <w:rsid w:val="003D66B8"/>
    <w:rsid w:val="00581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C2D9E4-5916-476B-9CD9-5387ACF64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D66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D66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D6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D66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7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5632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5206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&#1089;&#1072;&#1081;&#1090;&#1086;&#1073;&#1088;&#1072;&#1079;&#1086;&#1074;&#1072;&#1085;&#1080;&#1103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751</Words>
  <Characters>4285</Characters>
  <Application>Microsoft Office Word</Application>
  <DocSecurity>0</DocSecurity>
  <Lines>35</Lines>
  <Paragraphs>10</Paragraphs>
  <ScaleCrop>false</ScaleCrop>
  <Company/>
  <LinksUpToDate>false</LinksUpToDate>
  <CharactersWithSpaces>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Комп5</dc:creator>
  <cp:keywords/>
  <dc:description/>
  <cp:lastModifiedBy>Комп5</cp:lastModifiedBy>
  <cp:revision>2</cp:revision>
  <dcterms:created xsi:type="dcterms:W3CDTF">2021-08-25T09:20:00Z</dcterms:created>
  <dcterms:modified xsi:type="dcterms:W3CDTF">2021-08-25T09:20:00Z</dcterms:modified>
</cp:coreProperties>
</file>