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2A7" w:rsidRPr="002212A7" w:rsidRDefault="002212A7" w:rsidP="002212A7">
      <w:pPr>
        <w:shd w:val="clear" w:color="auto" w:fill="FFFFFF"/>
        <w:spacing w:line="360" w:lineRule="atLeast"/>
        <w:outlineLvl w:val="1"/>
        <w:rPr>
          <w:rFonts w:ascii="Arial" w:eastAsia="Times New Roman" w:hAnsi="Arial" w:cs="Arial"/>
          <w:color w:val="007AD0"/>
          <w:sz w:val="36"/>
          <w:szCs w:val="36"/>
          <w:lang w:eastAsia="ru-RU"/>
        </w:rPr>
      </w:pPr>
      <w:r w:rsidRPr="002212A7">
        <w:rPr>
          <w:rFonts w:ascii="Arial" w:eastAsia="Times New Roman" w:hAnsi="Arial" w:cs="Arial"/>
          <w:color w:val="007AD0"/>
          <w:sz w:val="36"/>
          <w:szCs w:val="36"/>
          <w:lang w:eastAsia="ru-RU"/>
        </w:rPr>
        <w:t>Растениеводтво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Аннотация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к общеобразовательной общеразвивающей программе дополнительного образования детей «Растениеводство».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Направленность: естественнонаучная.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Уровни освоения программ: стартовый, базовый, продвинутый.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Возраст обучающихся: 8 – 12 лет.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Срок освоения программы: 2 года (360 часов.)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Цели программы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- углубление знаний по биологии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- получение знаний о биологии с/х растений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- привитие учащимся интереса и любви к природе и сельскохозяйственным профессиям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- совершенствование трудовой подготовки обучающихся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-формирование личности ребенка через совершенствование его нравственных основ.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Для достижения поставленных целей, необходимо решить следующие задачи: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Образовательные: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Знакомство обучающихся с многообразием растительного мира, охраняемыми лекарственными, хозяйственно-ценными растениями.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Изучение экологических особенностей с/х культур.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Приобретение учащимися практических навыков по технологии выращивания с/х культур и уходу за ними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Воспитательные: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Воспитание бережного отношения и любви к природе.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Формирование эстетического вкуса, умения видеть и ценить красоту окружающей природы.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Воспитание культуры труда.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Развивающие: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Развитие навыков и умений в практической деятельности.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Развитие самостоятельности и инициативы.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Развитие экологической культуры и мышления.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Актуальность программы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Актуальность программы заключается в том, что в последние годы сельское хозяйство развалилось и нет качественных с/х продуктов, а эта программа способствует профессиональной ориентации учащихся и подготовке экологически грамотной смены для работы в данной отрасли. Обучающиеся могут заниматься в объединении, где изучают агротехнику возделывания овощных, полевых, плодовых и ягодных культур, изучать редкие и исчезающие виды флоры Дагестана, нуждающиеся в охране, комнатные и лекарственные растения, не предусмотренных школьной программой.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lastRenderedPageBreak/>
        <w:t>Теоретические занятия сочетаются с практическими. На осенне-весенних практических занятиях, проходящих на УОУ, юннаты приобретают трудовые навыки и умения по выращиванию и уходу за с/х культурами.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Подготовка и проведение праздников конкурсов развивают у учащихся творческие способности.</w:t>
      </w:r>
      <w:r w:rsidRPr="002212A7">
        <w:rPr>
          <w:rFonts w:ascii="Tahoma" w:eastAsia="Times New Roman" w:hAnsi="Tahoma" w:cs="Tahoma"/>
          <w:noProof/>
          <w:color w:val="007AD0"/>
          <w:sz w:val="21"/>
          <w:szCs w:val="21"/>
          <w:lang w:eastAsia="ru-RU"/>
        </w:rPr>
        <w:drawing>
          <wp:inline distT="0" distB="0" distL="0" distR="0">
            <wp:extent cx="8255" cy="8255"/>
            <wp:effectExtent l="0" t="0" r="0" b="0"/>
            <wp:docPr id="1" name="Рисунок 1" descr="Хочу такой сайт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очу такой сайт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Проведение тестирования в начале и в конце учебного года способствует выявлению уровня полученных знаний в процессе обучения.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Новизна.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Новизна программы «Растениеводство» заключается в том, что рассматривается в данной программе темы, которые не затрагиваются в школьных программах.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Обучающиеся проходят теоретический и практический курс обучения. Выполняют научно-исследовательские проекты, творческие задания, участвуют в экологических рейдах и акциях, экскурсиях, с целью изучения флоры и фауны своего региона.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Педагогическая целесообразность дополнительной образовательной программы заключается в создании особой развивающей среды для выявления и развития общих и творческих способностей обучающихся, что может способствовать воспитанию любви к природе , причем не только любовь к природе, но и раскрытию лучших человеческих качеств.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Формы и методы реализации программы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Для реализации программы используются следующие формы и методы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работы с обучающимися: интересные рассказы, беседы, увлекательные игры, практические работы, экскурсии, экологические рейды, конкурсы-викторины, круглые столы, работа с литературой, составление рефератов и докладов.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На занятиях широко используются гербарный, дидактический и фото материалы, ТСО, записи экскурсий, просмотр фильмов и телепередач эколого-биологической направленности.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Прогнозируемые результаты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Учащиеся должны знать: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Отрасли растениеводства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Экологические особенности с/х культур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Правила поведения в природе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Редкие и исчезающие растения, занесенные в Красную книгу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Учащиеся должны уметь: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Выращивать и ухаживать за растениями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Работать с определителями и справочной литературой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Вести наблюдения в природе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Оформлять результаты своей деятельности и выступать на конкурсах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Формы аттестации (контроля).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Для оценки полученных знаний проводится мониторинги: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∙ нулевой – в начале обучения, определяет уровень знаний и творческих способностей ребенка (беседа, тесты);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∙ текущий – проводится на каждом занятии: акцентирование внимания, просмотр работ;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lastRenderedPageBreak/>
        <w:t>∙ промежуточный – проводится по окончании изучения отдельных тем: дидактические игры, тестовые задания, защита проектов;</w:t>
      </w:r>
    </w:p>
    <w:p w:rsidR="002212A7" w:rsidRPr="002212A7" w:rsidRDefault="002212A7" w:rsidP="002212A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∙ итоговый – проводится в конце учебного года, определяет уровень освоения программы.</w:t>
      </w:r>
    </w:p>
    <w:p w:rsidR="002212A7" w:rsidRPr="002212A7" w:rsidRDefault="002212A7" w:rsidP="002212A7">
      <w:pPr>
        <w:shd w:val="clear" w:color="auto" w:fill="FFFFFF"/>
        <w:spacing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2212A7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Оценочные материалы: тестовые задания, биологические диктанты, викторины, кроссворды, творческие задания ,защита исследовательских проектов.</w:t>
      </w:r>
    </w:p>
    <w:p w:rsidR="000A41CC" w:rsidRDefault="000A41CC">
      <w:bookmarkStart w:id="0" w:name="_GoBack"/>
      <w:bookmarkEnd w:id="0"/>
    </w:p>
    <w:sectPr w:rsidR="000A41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DD2"/>
    <w:rsid w:val="000A41CC"/>
    <w:rsid w:val="002212A7"/>
    <w:rsid w:val="00CC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712F4B-1F43-4C0E-A16B-8D4802A91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212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12A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21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68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8924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892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&#1089;&#1072;&#1081;&#1090;&#1086;&#1073;&#1088;&#1072;&#1079;&#1086;&#1074;&#1072;&#1085;&#1080;&#1103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668</Words>
  <Characters>3811</Characters>
  <Application>Microsoft Office Word</Application>
  <DocSecurity>0</DocSecurity>
  <Lines>31</Lines>
  <Paragraphs>8</Paragraphs>
  <ScaleCrop>false</ScaleCrop>
  <Company/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Комп5</dc:creator>
  <cp:keywords/>
  <dc:description/>
  <cp:lastModifiedBy>Комп5</cp:lastModifiedBy>
  <cp:revision>2</cp:revision>
  <dcterms:created xsi:type="dcterms:W3CDTF">2021-08-25T09:17:00Z</dcterms:created>
  <dcterms:modified xsi:type="dcterms:W3CDTF">2021-08-25T09:17:00Z</dcterms:modified>
</cp:coreProperties>
</file>