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FF6" w:rsidRPr="00653FF6" w:rsidRDefault="00653FF6" w:rsidP="00653FF6">
      <w:pPr>
        <w:shd w:val="clear" w:color="auto" w:fill="FFFFFF"/>
        <w:spacing w:line="360" w:lineRule="atLeast"/>
        <w:outlineLvl w:val="1"/>
        <w:rPr>
          <w:rFonts w:ascii="Arial" w:eastAsia="Times New Roman" w:hAnsi="Arial" w:cs="Arial"/>
          <w:color w:val="007AD0"/>
          <w:sz w:val="36"/>
          <w:szCs w:val="36"/>
          <w:lang w:eastAsia="ru-RU"/>
        </w:rPr>
      </w:pPr>
      <w:r w:rsidRPr="00653FF6">
        <w:rPr>
          <w:rFonts w:ascii="Arial" w:eastAsia="Times New Roman" w:hAnsi="Arial" w:cs="Arial"/>
          <w:color w:val="007AD0"/>
          <w:sz w:val="36"/>
          <w:szCs w:val="36"/>
          <w:lang w:eastAsia="ru-RU"/>
        </w:rPr>
        <w:t>Мир цветов</w:t>
      </w:r>
    </w:p>
    <w:p w:rsidR="00653FF6" w:rsidRPr="00653FF6" w:rsidRDefault="00653FF6" w:rsidP="00653FF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53FF6">
        <w:rPr>
          <w:rFonts w:ascii="Tahoma" w:eastAsia="Times New Roman" w:hAnsi="Tahoma" w:cs="Tahoma"/>
          <w:b/>
          <w:bCs/>
          <w:color w:val="555555"/>
          <w:sz w:val="28"/>
          <w:szCs w:val="28"/>
          <w:lang w:eastAsia="ru-RU"/>
        </w:rPr>
        <w:t>Аннотация </w:t>
      </w:r>
      <w:r w:rsidRPr="00653FF6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к общеобразовательной общеразвивающей программе дополнительного образования детей «Мир цветов».</w:t>
      </w:r>
    </w:p>
    <w:p w:rsidR="00653FF6" w:rsidRPr="00653FF6" w:rsidRDefault="00653FF6" w:rsidP="00653FF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53FF6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Направленность:</w:t>
      </w:r>
      <w:r w:rsidRPr="00653FF6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естесственно – научная.</w:t>
      </w:r>
    </w:p>
    <w:p w:rsidR="00653FF6" w:rsidRPr="00653FF6" w:rsidRDefault="00653FF6" w:rsidP="00653FF6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53FF6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Уровень освоения программ:</w:t>
      </w:r>
    </w:p>
    <w:p w:rsidR="00653FF6" w:rsidRPr="00653FF6" w:rsidRDefault="00653FF6" w:rsidP="00653FF6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53FF6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Стартовый: 1 года, 144час</w:t>
      </w:r>
      <w:r w:rsidRPr="00653FF6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.</w:t>
      </w:r>
    </w:p>
    <w:p w:rsidR="00653FF6" w:rsidRPr="00653FF6" w:rsidRDefault="00653FF6" w:rsidP="00653FF6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53FF6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Базовый: 2 года, 216 часов</w:t>
      </w:r>
    </w:p>
    <w:p w:rsidR="00653FF6" w:rsidRPr="00653FF6" w:rsidRDefault="00653FF6" w:rsidP="00653FF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53FF6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Возраст обучающихся:</w:t>
      </w:r>
      <w:r w:rsidRPr="00653FF6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9 – 12 лет.</w:t>
      </w:r>
    </w:p>
    <w:p w:rsidR="00653FF6" w:rsidRPr="00653FF6" w:rsidRDefault="00653FF6" w:rsidP="00653FF6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53FF6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Срок освоения программы:</w:t>
      </w:r>
      <w:r w:rsidRPr="00653FF6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 2 года обучения.</w:t>
      </w:r>
    </w:p>
    <w:p w:rsidR="00653FF6" w:rsidRPr="00653FF6" w:rsidRDefault="00653FF6" w:rsidP="00653FF6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53FF6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Цель:</w:t>
      </w:r>
      <w:r w:rsidRPr="00653FF6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получение обучающимися знаний по цветоводству; углубление и закрепление имеющихся знаний по биологии; воспитание эстетических норм в отношении человека к природе; организация содержательного досуга детей.</w:t>
      </w:r>
    </w:p>
    <w:p w:rsidR="00653FF6" w:rsidRPr="00653FF6" w:rsidRDefault="00653FF6" w:rsidP="00653FF6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53FF6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воспитание экологически грамотного, социально активного обучающегося, ответственного за состояние окружающей среды</w:t>
      </w:r>
    </w:p>
    <w:p w:rsidR="00653FF6" w:rsidRPr="00653FF6" w:rsidRDefault="00653FF6" w:rsidP="00653FF6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53FF6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Задачи:</w:t>
      </w:r>
    </w:p>
    <w:p w:rsidR="00653FF6" w:rsidRPr="00653FF6" w:rsidRDefault="00653FF6" w:rsidP="00653FF6">
      <w:pPr>
        <w:shd w:val="clear" w:color="auto" w:fill="FFFFFF"/>
        <w:spacing w:after="0" w:line="240" w:lineRule="auto"/>
        <w:ind w:right="40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53FF6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Образовательные</w:t>
      </w:r>
      <w:r w:rsidRPr="00653FF6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: изучить с юннатами экологические особенности цветочно-декоративных растений; формировать опытнические, практические и исследовательские навыки и умение по выращиванию цветочно-декоративных растений; обучить детей составлению композиций из цветочно - декоративных растений.</w:t>
      </w:r>
    </w:p>
    <w:p w:rsidR="00653FF6" w:rsidRPr="00653FF6" w:rsidRDefault="00653FF6" w:rsidP="00653FF6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53FF6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Развивающие:</w:t>
      </w:r>
      <w:r w:rsidRPr="00653FF6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 развивать у обучающихся познавательного интереса, любознательности, стремления к опытнической деятельности, желания самостоятельно найти ответ; расширять кругозор воспитанников по биологии, географии, экологии; развивать умения ориентироваться в информационном пространстве; расширять кругозор путем участия в творческих конкурсах.</w:t>
      </w:r>
    </w:p>
    <w:p w:rsidR="00653FF6" w:rsidRPr="00653FF6" w:rsidRDefault="00653FF6" w:rsidP="00653FF6">
      <w:pPr>
        <w:shd w:val="clear" w:color="auto" w:fill="FFFFFF"/>
        <w:spacing w:after="0" w:line="240" w:lineRule="auto"/>
        <w:ind w:left="20" w:right="40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53FF6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Воспитательные:</w:t>
      </w:r>
      <w:r w:rsidRPr="00653FF6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 формировать стремление к активной деятельности по улучшению и сохранению природной среды и сознательной потребности в выборе здорового образа жизни; способствовать развитию духовной потребности в общении с природой, формировать; проводить с обучающимися учебно-тематические экскурсии, праздники, познавательно - развлекательные мероприятия и творческие выставки</w:t>
      </w:r>
    </w:p>
    <w:p w:rsidR="00653FF6" w:rsidRPr="00653FF6" w:rsidRDefault="00653FF6" w:rsidP="00653FF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53FF6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Актуальность программы.</w:t>
      </w:r>
    </w:p>
    <w:p w:rsidR="00653FF6" w:rsidRPr="00653FF6" w:rsidRDefault="00653FF6" w:rsidP="00653FF6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53FF6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В настоящее время, очевидно, что одна из главных проблем в жизни людей связана с их отношением к природе. Программа предусматривает широкое использование практических работ, проведение большого количества познавательно-развлекательных конкурсов, викторин, природоохранных мероприятий. Изучая фрагменты растительных сообществ, цветочно-декоративную флору на учебных объектах СЮН, наблюдая экологическую обстановку родного города, знакомясь с Красной книгой Дагестана, обучающиеся в процессе прохождения программы получают первоначальные экологические знания.</w:t>
      </w:r>
    </w:p>
    <w:p w:rsidR="00653FF6" w:rsidRPr="00653FF6" w:rsidRDefault="00653FF6" w:rsidP="00653FF6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53FF6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Новизна данной программы.</w:t>
      </w:r>
    </w:p>
    <w:p w:rsidR="00653FF6" w:rsidRPr="00653FF6" w:rsidRDefault="00653FF6" w:rsidP="00653FF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53FF6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Овладение комплексом знаний по цветоводству: изучение экологических, биологических особенностей и агротехнических приемов выращивания ассортимента цветочно-декоративных культур; обучение составлению композиций из цветочно - декоративных растений, формирование опытнических, практических и исследовательских навыков и умения по выращиванию цветочно-декоративных растений.</w:t>
      </w:r>
      <w:r w:rsidRPr="00653FF6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 </w:t>
      </w:r>
      <w:r w:rsidRPr="00653FF6">
        <w:rPr>
          <w:rFonts w:ascii="Tahoma" w:eastAsia="Times New Roman" w:hAnsi="Tahoma" w:cs="Tahoma"/>
          <w:noProof/>
          <w:color w:val="007AD0"/>
          <w:sz w:val="21"/>
          <w:szCs w:val="21"/>
          <w:lang w:eastAsia="ru-RU"/>
        </w:rPr>
        <w:drawing>
          <wp:inline distT="0" distB="0" distL="0" distR="0">
            <wp:extent cx="8255" cy="8255"/>
            <wp:effectExtent l="0" t="0" r="0" b="0"/>
            <wp:docPr id="1" name="Рисунок 1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FF6" w:rsidRPr="00653FF6" w:rsidRDefault="00653FF6" w:rsidP="00653FF6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53FF6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lastRenderedPageBreak/>
        <w:t>Педагогическая целесообразность </w:t>
      </w:r>
      <w:r w:rsidRPr="00653FF6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программы заключается в углубление и расширении знаний содержания школьного курса экологии, биологии, географии и профессиональной ориентации обучающихся по специальности «Цветоводство», формирование элементарных навыков изучения природы используя исследовательскую деятельность.В программе «Мир цветов» юннаты знакомятся с цветочно - декоративными растениями открытого и закрытого грунта. Углубленно изучают растения закрытого грунта: разнообразие, группировка, ядовитые и лекарственные комнатные растения, их польза и вред для человека; растения открытого грунта: однолетние, двулетние и многолетние, ядовитые и лекарственные , их польза и вред для человека, первоцветы и цветы, занесенные в Красную книгу Дагестана. В программе юннаты укрепляют навыки по размножению, выращиванию растений и ухода за ними, по ведению наблюдений за ростом и развитием растений, учатся обобщать итоги проведенной работы.</w:t>
      </w:r>
    </w:p>
    <w:p w:rsidR="00653FF6" w:rsidRPr="00653FF6" w:rsidRDefault="00653FF6" w:rsidP="00653FF6">
      <w:pPr>
        <w:shd w:val="clear" w:color="auto" w:fill="FFFFFF"/>
        <w:spacing w:after="0" w:line="240" w:lineRule="auto"/>
        <w:ind w:right="400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53FF6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Формы обучения</w:t>
      </w:r>
      <w:r w:rsidRPr="00653F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 и виды</w:t>
      </w:r>
      <w:r w:rsidRPr="00653FF6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  <w:r w:rsidRPr="00653FF6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занятий</w:t>
      </w:r>
      <w:r w:rsidRPr="00653FF6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 -</w:t>
      </w:r>
      <w:r w:rsidRPr="00653FF6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 увлекательные рассказы, беседы, зарисовки, работа с литературой, плодотворные практические работы, закладка опыта и наблюдения, тематические игры, викторины, учебно-тематические экскурсии, конкурсы, праздники, экологические акции, применение ИКТ, наглядно - иллюстративного материала, не</w:t>
      </w:r>
      <w:r w:rsidRPr="00653FF6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традиционные занятия, комбинированные занятия, передача, путешествие, сказка, суд, конкурс, конференция, круглый стол.</w:t>
      </w:r>
    </w:p>
    <w:p w:rsidR="00653FF6" w:rsidRPr="00653FF6" w:rsidRDefault="00653FF6" w:rsidP="00653FF6">
      <w:pPr>
        <w:shd w:val="clear" w:color="auto" w:fill="FFFFFF"/>
        <w:spacing w:after="0" w:line="240" w:lineRule="auto"/>
        <w:ind w:right="5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53FF6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Планируемые результаты</w:t>
      </w:r>
      <w:r w:rsidRPr="00653FF6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 реализации программы – кружковцы должны освоить основные темы изучаемого курса, у них должно сформироваться чувство ответственности за сохранение и приумножение цветочно-декоративных растений, за бережное и разумное отношение ко всему живому, уметь проводить опытническую работу и выработать навыки исследовательской работы.</w:t>
      </w:r>
    </w:p>
    <w:p w:rsidR="00653FF6" w:rsidRPr="00653FF6" w:rsidRDefault="00653FF6" w:rsidP="00653FF6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53FF6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Основные виды диагностики результата:</w:t>
      </w:r>
    </w:p>
    <w:p w:rsidR="00653FF6" w:rsidRPr="00653FF6" w:rsidRDefault="00653FF6" w:rsidP="00653FF6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53FF6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Начальный – проводится в начале обучения, определяет уровень знаний и творческих способностей ребенка ( тесты);</w:t>
      </w:r>
    </w:p>
    <w:p w:rsidR="00653FF6" w:rsidRPr="00653FF6" w:rsidRDefault="00653FF6" w:rsidP="00653FF6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53FF6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Промежуточный – проводится по окончании первого полугодия тестовые задания; по результатам контроля для обучающихся определяется индивидуальный темп и сложность освоения программы</w:t>
      </w:r>
    </w:p>
    <w:p w:rsidR="00653FF6" w:rsidRPr="00653FF6" w:rsidRDefault="00653FF6" w:rsidP="00653FF6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53FF6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Итоговый – проводится в конце учебного года, в виде тестовых заданий по вопросам изученных тем.</w:t>
      </w:r>
    </w:p>
    <w:p w:rsidR="00653FF6" w:rsidRPr="00653FF6" w:rsidRDefault="00653FF6" w:rsidP="00653FF6">
      <w:pPr>
        <w:spacing w:line="240" w:lineRule="auto"/>
        <w:ind w:right="141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53FF6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Оценочные материалы:</w:t>
      </w:r>
      <w:r w:rsidRPr="00653FF6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тестовые задания, биологические диктанты, викторины, кроссворды, творческие задания, защита исследовательских проектов.</w:t>
      </w:r>
    </w:p>
    <w:p w:rsidR="000A41CC" w:rsidRDefault="000A41CC">
      <w:bookmarkStart w:id="0" w:name="_GoBack"/>
      <w:bookmarkEnd w:id="0"/>
    </w:p>
    <w:sectPr w:rsidR="000A4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0AA"/>
    <w:rsid w:val="000A41CC"/>
    <w:rsid w:val="002B60AA"/>
    <w:rsid w:val="0065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9B7DA6-00E0-4719-A2C0-C6558CBDE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53F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53F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53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F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8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67717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1003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&#1089;&#1072;&#1081;&#1090;&#1086;&#1073;&#1088;&#1072;&#1079;&#1086;&#1074;&#1072;&#1085;&#1080;&#1103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735</Words>
  <Characters>4193</Characters>
  <Application>Microsoft Office Word</Application>
  <DocSecurity>0</DocSecurity>
  <Lines>34</Lines>
  <Paragraphs>9</Paragraphs>
  <ScaleCrop>false</ScaleCrop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Комп5</dc:creator>
  <cp:keywords/>
  <dc:description/>
  <cp:lastModifiedBy>Комп5</cp:lastModifiedBy>
  <cp:revision>2</cp:revision>
  <dcterms:created xsi:type="dcterms:W3CDTF">2021-08-25T09:16:00Z</dcterms:created>
  <dcterms:modified xsi:type="dcterms:W3CDTF">2021-08-25T09:16:00Z</dcterms:modified>
</cp:coreProperties>
</file>