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827" w:rsidRPr="007C5827" w:rsidRDefault="007C5827" w:rsidP="007C5827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7C5827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Природа и фантазия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b/>
          <w:bCs/>
          <w:i/>
          <w:iCs/>
          <w:color w:val="555555"/>
          <w:sz w:val="34"/>
          <w:szCs w:val="34"/>
          <w:lang w:eastAsia="ru-RU"/>
        </w:rPr>
        <w:t>АННОТАЦИЯ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b/>
          <w:bCs/>
          <w:i/>
          <w:iCs/>
          <w:color w:val="555555"/>
          <w:sz w:val="34"/>
          <w:szCs w:val="34"/>
          <w:lang w:eastAsia="ru-RU"/>
        </w:rPr>
        <w:t>к общеобразовательной общеразвивающей программе дополнительного образования детей «Природа и фантазия»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Программа ориентирована на решение наиболее значимой проблемы дополнительного образования</w:t>
      </w:r>
      <w:r w:rsidRPr="007C5827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 -</w:t>
      </w: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раскрытие и реализацию творческого потенциала воспитанников.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Основной предпосылкой к созданию программы является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несформированность у детей умения видеть и осознавать красоту 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неповторимость природы; желание детей работать с природным материалом,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что способствует развитию зрительной и двигательной памяти,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совершенствования и взаимодействия формирования основ трудовой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культуры, знаний, умений, необходимых для вовлечения детей в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общественно-полезный труд.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b/>
          <w:bCs/>
          <w:i/>
          <w:iCs/>
          <w:color w:val="555555"/>
          <w:sz w:val="28"/>
          <w:szCs w:val="28"/>
          <w:lang w:eastAsia="ru-RU"/>
        </w:rPr>
        <w:t>Цельпрограммы:</w:t>
      </w: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создание оптимальных условий для выявления 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развития индивидуальных творческих способностей через саморазвитие,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сомопознание и самореализацию обучающихся.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b/>
          <w:bCs/>
          <w:i/>
          <w:iCs/>
          <w:color w:val="555555"/>
          <w:sz w:val="28"/>
          <w:szCs w:val="28"/>
          <w:lang w:eastAsia="ru-RU"/>
        </w:rPr>
        <w:t>Задачи: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-закрепить базовые знания школьного курса биологии, экологии, технологии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и изобразительного искусства;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-способствовать развитию и расширению кругозора, воображения и волевых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качеств, креативных способностей и коммуникативных умений;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-развивать умения и навыки работы с природным материалом, применения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полученных знаний; планирования своей деятельности; работы с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дополнительной и справочной литературой, инструктивными картами,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эскизами;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-формировать духовную и экологическую культуру, гражданственность 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патриотизм, приобщать к отечественным культурным ценностям.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Образовательный процесс строится в соответствии с возрастными,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психологическими возможностями и особенностями детей. Занятия состоят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из теоретической и практической части.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Программа«Природа и фантазия»рассчитана на 2 года обучения 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построена на принципе«от простого к сложному»что обеспечивает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lastRenderedPageBreak/>
        <w:t>логичность и последовательность учебного материала.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Возраст обучающихся – 7-15 лет. Прием воспитанников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осуществляется из разных социальных групп. Принцип набора - по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интересам. Количество обучающихся в группе 15 человек.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Занятия проводятся для 1 года обучения - 2 раза в неделю по 2 часа.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Объѐм часов в год составляет 144 часа. Для 2 года обучения 3 раза в неделю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по 2 часа, объѐм часов в год - 216. Программа составлена с учетом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возрастных, физиологических и психологических особенностей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обучающихся.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Содержание </w:t>
      </w:r>
      <w:r w:rsidRPr="007C5827">
        <w:rPr>
          <w:rFonts w:ascii="Tahoma" w:eastAsia="Times New Roman" w:hAnsi="Tahoma" w:cs="Tahoma"/>
          <w:i/>
          <w:iCs/>
          <w:color w:val="555555"/>
          <w:sz w:val="28"/>
          <w:szCs w:val="28"/>
          <w:lang w:eastAsia="ru-RU"/>
        </w:rPr>
        <w:t>первого</w:t>
      </w: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года обучения включает в себя знакомство с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природным материалом, освоение простейших приемов работы с ним,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используя засушенные листья, семена и плоды растений. Работая с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природным материалом, обучающиеся знакомятся с его свойствами,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природой происхождения. Своеобразие поделок из веток, листьев, желудей,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каштанов в том, что используется их естественная форма. Качество 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выразительность достигается умением подметить в природном материале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сходство с предметами действительности. Особенно большое значение эта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деятельность имеет для развития фантазии у детей.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 программе большое внимание уделяется работе с бумагой 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картоном. Выполняя работы из бумаги и картона, ребенок получает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дополнительные знания и практические умения, расширяя свой кругозор. Он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развивает образное представление о возможностях предметов, учится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конструировать и моделировать, находить неожиданные варианты их</w:t>
      </w:r>
      <w:r w:rsidRPr="007C5827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использования.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Аппликационные работы способствуют развитию художественного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видения природы, закреплению представлений о симметрии и асимметрии,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совершенствованию представлений о выразительной композиции, развитию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чувства формы, соотношения частей и целого. При работе над аппликацией у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воспитанников развивается внимание, мышление, воображение,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воспитывается аккуратность и терпеливость.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Аппликация из манки - сравнительно молодой, но довольно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перспективный вид прикладного творчества, вызывающий у детей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наибольший интерес, так как именно здесь они могут проявить всю свою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lastRenderedPageBreak/>
        <w:t>фантазию. Эти занятия воспитывают усидчивость, терпение, эстетический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вкус, поддерживают творческое начало в их деятельности.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Содержание занятий по оригами включает освоение приемов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складывания на основе нескольких базовых форм. Умение их складывать -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залог успеха.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 содержание </w:t>
      </w:r>
      <w:r w:rsidRPr="007C5827">
        <w:rPr>
          <w:rFonts w:ascii="Tahoma" w:eastAsia="Times New Roman" w:hAnsi="Tahoma" w:cs="Tahoma"/>
          <w:i/>
          <w:iCs/>
          <w:color w:val="555555"/>
          <w:sz w:val="28"/>
          <w:szCs w:val="28"/>
          <w:lang w:eastAsia="ru-RU"/>
        </w:rPr>
        <w:t>второго</w:t>
      </w: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года обучения добавляется изучение такого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интересного и важного вида искусства, каким является флористика -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удивительный мир творчества в содружестве с флорой. Обучающиеся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получают представления о неограниченных возможностях использования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самых различных материалов (целых форм растений, бересты, соломки и др.)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для создания картин и панно. Эти занятия призваны воспитывать чувство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прекрасного, развивать эстетический вкус, будить творческое воображение.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Более расширенно изучается материал, посвященный составлению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зимних букетов и композиций. Воспитанники учатся составлять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аранжировочные композиции из сухих цветов, композиции-миниатюры из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сухоцветов и другого природного материала.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 разделе«Работа с бумагой»предусмотрено усложнение учебных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задач: комбинирование различных приемов работы с бумагой, введение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других материалов. Дети осваивают технику папье-маше, знакомятся с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народным декоративным искусством , пробуют свои силы в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составлении эскизов и росписи изделий из папье-маше.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Обучающиеся закрепляют полученные знания и умения при работе с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природным материалом.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Обучающиеся самостоятельно и в группах изготавливают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флористические поделки, картины, коллажи, аранжируют букеты из живых и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высушенных цветов. Предполагается участие воспитанников объединения в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организации и проведении школьных творческих выставок, а их авторских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работ в городских и областных выставках.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Программой«Природа и фантазия»предусмотрены экскурсии в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природу для сбора природного материала, во время которых обращается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lastRenderedPageBreak/>
        <w:t>внимание на необходимость бережного отношения к«природной кладовой»,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а также тематические экскурсии в музеи города.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Специфика занятий, а именно использование ножниц, шила, игл и др.,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обязывает обучающихся строго соблюдать правила техники безопасности,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что требует системетического проведения инструктажей перед практической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работой.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Результатом освоения программы первого года обучения является</w:t>
      </w:r>
    </w:p>
    <w:p w:rsidR="007C5827" w:rsidRPr="007C5827" w:rsidRDefault="007C5827" w:rsidP="007C5827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проверка знаний в форме тестирования, второго года в форме выставки</w:t>
      </w:r>
    </w:p>
    <w:p w:rsidR="007C5827" w:rsidRPr="007C5827" w:rsidRDefault="007C5827" w:rsidP="007C5827">
      <w:pPr>
        <w:shd w:val="clear" w:color="auto" w:fill="FFFFFF"/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7C5827">
        <w:rPr>
          <w:rFonts w:ascii="Tahoma" w:eastAsia="Times New Roman" w:hAnsi="Tahoma" w:cs="Tahoma"/>
          <w:color w:val="555555"/>
          <w:sz w:val="28"/>
          <w:szCs w:val="28"/>
          <w:lang w:eastAsia="ru-RU"/>
        </w:rPr>
        <w:t>творческих работ.</w:t>
      </w:r>
    </w:p>
    <w:p w:rsidR="000A41CC" w:rsidRDefault="000A41CC">
      <w:bookmarkStart w:id="0" w:name="_GoBack"/>
      <w:bookmarkEnd w:id="0"/>
    </w:p>
    <w:sectPr w:rsidR="000A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CE"/>
    <w:rsid w:val="000956CE"/>
    <w:rsid w:val="000A41CC"/>
    <w:rsid w:val="007C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31812-332F-4646-BAF3-46E8A56B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C58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58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C5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827"/>
    <w:rPr>
      <w:b/>
      <w:bCs/>
    </w:rPr>
  </w:style>
  <w:style w:type="character" w:styleId="a5">
    <w:name w:val="Emphasis"/>
    <w:basedOn w:val="a0"/>
    <w:uiPriority w:val="20"/>
    <w:qFormat/>
    <w:rsid w:val="007C58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58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1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2021-08-25T09:17:00Z</dcterms:created>
  <dcterms:modified xsi:type="dcterms:W3CDTF">2021-08-25T09:17:00Z</dcterms:modified>
</cp:coreProperties>
</file>