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6B8" w:rsidRPr="003D66B8" w:rsidRDefault="003D66B8" w:rsidP="003D66B8">
      <w:pPr>
        <w:shd w:val="clear" w:color="auto" w:fill="FFFFFF"/>
        <w:spacing w:after="0" w:line="240" w:lineRule="auto"/>
        <w:ind w:left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66B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АННОТАЦИЯ</w:t>
      </w:r>
    </w:p>
    <w:p w:rsidR="003D66B8" w:rsidRPr="003D66B8" w:rsidRDefault="003D66B8" w:rsidP="003D66B8">
      <w:pPr>
        <w:shd w:val="clear" w:color="auto" w:fill="FFFFFF"/>
        <w:spacing w:after="0" w:line="240" w:lineRule="auto"/>
        <w:ind w:left="70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66B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к общеобразовательной общеразвивающей программе дополнительного образования детей «ЭКОЛОГ»</w:t>
      </w:r>
    </w:p>
    <w:p w:rsidR="003D66B8" w:rsidRPr="003D66B8" w:rsidRDefault="003D66B8" w:rsidP="003D66B8">
      <w:pPr>
        <w:shd w:val="clear" w:color="auto" w:fill="FFFFFF"/>
        <w:spacing w:after="0" w:line="240" w:lineRule="auto"/>
        <w:ind w:left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66B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Направленность</w:t>
      </w:r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: естественнонаучная</w:t>
      </w:r>
    </w:p>
    <w:p w:rsidR="003D66B8" w:rsidRPr="003D66B8" w:rsidRDefault="003D66B8" w:rsidP="003D66B8">
      <w:pPr>
        <w:shd w:val="clear" w:color="auto" w:fill="FFFFFF"/>
        <w:spacing w:after="0" w:line="240" w:lineRule="auto"/>
        <w:ind w:left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66B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Уровни освоения </w:t>
      </w:r>
      <w:proofErr w:type="spellStart"/>
      <w:proofErr w:type="gramStart"/>
      <w:r w:rsidRPr="003D66B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программы:</w:t>
      </w:r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стартовый</w:t>
      </w:r>
      <w:proofErr w:type="spellEnd"/>
      <w:proofErr w:type="gramEnd"/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,базовый, углубленный.</w:t>
      </w:r>
    </w:p>
    <w:p w:rsidR="003D66B8" w:rsidRPr="003D66B8" w:rsidRDefault="003D66B8" w:rsidP="003D66B8">
      <w:pPr>
        <w:shd w:val="clear" w:color="auto" w:fill="FFFFFF"/>
        <w:spacing w:after="0" w:line="240" w:lineRule="auto"/>
        <w:ind w:left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66B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Возраст учащихся</w:t>
      </w:r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: 8-13лет</w:t>
      </w:r>
    </w:p>
    <w:p w:rsidR="003D66B8" w:rsidRPr="003D66B8" w:rsidRDefault="003D66B8" w:rsidP="003D66B8">
      <w:pPr>
        <w:shd w:val="clear" w:color="auto" w:fill="FFFFFF"/>
        <w:spacing w:after="0" w:line="240" w:lineRule="auto"/>
        <w:ind w:left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66B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Срок освоения программы</w:t>
      </w:r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: 3года (576часов)</w:t>
      </w:r>
    </w:p>
    <w:p w:rsidR="003D66B8" w:rsidRPr="003D66B8" w:rsidRDefault="003D66B8" w:rsidP="003D66B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66B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 xml:space="preserve">Цели </w:t>
      </w:r>
      <w:proofErr w:type="spellStart"/>
      <w:proofErr w:type="gramStart"/>
      <w:r w:rsidRPr="003D66B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программы:</w:t>
      </w:r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формирование</w:t>
      </w:r>
      <w:proofErr w:type="spellEnd"/>
      <w:proofErr w:type="gramEnd"/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знаний по экологии, умений и навыков самостоятельной экспериментальной и исследовательской деятельности, развитие индивидуальности творческого потенциала обучающихся, ответственного отношения обучающихся к окружающей среде и здоровью человека на основе воспитания экологически грамотного, социально активного школьника, ответственного за состояние окружающей среды, бережно относящегося к богатствам природы.</w:t>
      </w:r>
    </w:p>
    <w:p w:rsidR="003D66B8" w:rsidRPr="003D66B8" w:rsidRDefault="003D66B8" w:rsidP="003D66B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3D66B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Задачи :</w:t>
      </w:r>
      <w:proofErr w:type="gramEnd"/>
    </w:p>
    <w:p w:rsidR="003D66B8" w:rsidRPr="003D66B8" w:rsidRDefault="003D66B8" w:rsidP="003D66B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proofErr w:type="gramStart"/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Образовательные:формирование</w:t>
      </w:r>
      <w:proofErr w:type="spellEnd"/>
      <w:proofErr w:type="gramEnd"/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знаний по экологии, умений и навыков самостоятельной экспериментальной и исследовательской деятельности, развитие индивидуальности творческого потенциала обучающихся, ответственного отношения обучающихся к окружающей среде и здоровью человека на основе воспитания экологически грамотного, социально активного школьника, ответственного за состояние окружающей среды, бережно относящегося к богатствам природы.</w:t>
      </w:r>
    </w:p>
    <w:p w:rsidR="003D66B8" w:rsidRPr="003D66B8" w:rsidRDefault="003D66B8" w:rsidP="003D66B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Воспитательные:-</w:t>
      </w:r>
      <w:proofErr w:type="gramEnd"/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Воспитание экологически направленных ценностных ориентаций личности, мотивов и потребностей, привычек экологически целесообразного поведения и деятельности, формирование нравственных и эстетических чувств ,стремления к активной деятельности по улучшению и сохранению природной среды, сознательной потребности в выборе здорового образа жизни.</w:t>
      </w:r>
    </w:p>
    <w:p w:rsidR="003D66B8" w:rsidRPr="003D66B8" w:rsidRDefault="003D66B8" w:rsidP="003D66B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Развивающие : развитие интеллектуальных и практических умений по изучению, и улучшению состояния окружающей среды, путем участия в творческих конкурсах, умения ориентироваться в информационном пространстве; формирование умений публичных </w:t>
      </w:r>
      <w:proofErr w:type="spellStart"/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выступлений,развитие</w:t>
      </w:r>
      <w:proofErr w:type="spellEnd"/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интеллектуальных и практических умений по изучению, оценке природопользования и улучшению состояния окружающей среды, путем участия в творческих конкурсах, умения ориентироваться в информационном пространстве ; формирование умений публичных выступлений.</w:t>
      </w:r>
    </w:p>
    <w:p w:rsidR="003D66B8" w:rsidRPr="003D66B8" w:rsidRDefault="003D66B8" w:rsidP="003D66B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66B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Актуальность программы. </w:t>
      </w:r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Разработка данной программы объясняется возросшей потребностью общества в молодых людях, обладающих чувством ответственности за охрану природы. Очевидно, что одна из главных проблем в жизни людей связана с их отношением к природе. Обретение экологического мировоззрения дается человеку через личный опыт и практическую деятельность. Обучающиеся получают первоначальные экологические знания, азы исследовательской деятельности, изучая растительные сообщества, цветочно-декоративную флору на учебно- опытных участках СЮН, знакомясь с Красной книгой Дагестана, наблюдая экологическую обстановку родного города, участвуя в экологических мероприятиях (рейдах, десантах, экскурсиях)</w:t>
      </w:r>
    </w:p>
    <w:p w:rsidR="003D66B8" w:rsidRPr="003D66B8" w:rsidRDefault="003D66B8" w:rsidP="003D66B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lastRenderedPageBreak/>
        <w:t>Новизной программы является возможность его использования учителями в своей деятельности, своеобразная универсальность</w:t>
      </w:r>
      <w:r w:rsidRPr="003D66B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 </w:t>
      </w:r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разработки. Тесная связь с материалом курсов «Ботаника» и «Зоология» дает уникальную возможность творчески работающим учителям плодотворно интегрировать материал одного курса в другой.</w:t>
      </w:r>
    </w:p>
    <w:p w:rsidR="003D66B8" w:rsidRPr="003D66B8" w:rsidRDefault="003D66B8" w:rsidP="003D66B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66B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Педагогическая целесообразность</w:t>
      </w:r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программы заключается в формировании элементарных</w:t>
      </w:r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br/>
        <w:t xml:space="preserve">навыков изучения природы, углубление и расширении знаний содержания школьного курса экологии, биологии, географии, используя исследовательскую </w:t>
      </w:r>
      <w:proofErr w:type="spellStart"/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деятельность.интересные</w:t>
      </w:r>
      <w:proofErr w:type="spellEnd"/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рассказы, беседы, увлекательные игры, практические работы, экскурсии, экологические рейды, конкурсы-викторины, круглые столы, работа с литературой, составление исследовательских работ, рефератов и докладов. На занятиях широко используются гербарный, дидактический и фото материалы, записи экскурсий, просмотр фильмов, видеосюжетов и телепередач эколого-биологической направленности.</w:t>
      </w:r>
      <w:r w:rsidRPr="003D66B8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6B8" w:rsidRPr="003D66B8" w:rsidRDefault="003D66B8" w:rsidP="003D66B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66B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Формы обучения и виды занятий</w:t>
      </w:r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: интересные рассказы, беседы, увлекательные игры, практические работы, экскурсии, экологические рейды, конкурсы-</w:t>
      </w:r>
      <w:proofErr w:type="gramStart"/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викторины ,</w:t>
      </w:r>
      <w:proofErr w:type="gramEnd"/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круглые столы, работа с литературой, составление исследовательских работ, рефератов и докладов.</w:t>
      </w:r>
    </w:p>
    <w:p w:rsidR="003D66B8" w:rsidRPr="003D66B8" w:rsidRDefault="003D66B8" w:rsidP="003D66B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На занятиях широко используются гербарный, дидактический и </w:t>
      </w:r>
      <w:proofErr w:type="gramStart"/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фото</w:t>
      </w:r>
      <w:proofErr w:type="gramEnd"/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и видео материалы, записи экскурсий, просмотр фильмов, видеосюжетов и телепередач эколого-биологической направленности</w:t>
      </w:r>
      <w:r w:rsidRPr="003D66B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.</w:t>
      </w:r>
    </w:p>
    <w:p w:rsidR="003D66B8" w:rsidRPr="003D66B8" w:rsidRDefault="003D66B8" w:rsidP="003D66B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66B8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Планируемые результаты</w:t>
      </w:r>
    </w:p>
    <w:p w:rsidR="003D66B8" w:rsidRPr="003D66B8" w:rsidRDefault="003D66B8" w:rsidP="003D66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Повышение уровня экологической грамотности.</w:t>
      </w:r>
    </w:p>
    <w:p w:rsidR="003D66B8" w:rsidRPr="003D66B8" w:rsidRDefault="003D66B8" w:rsidP="003D66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Развитие творческих способностей обучающихся.</w:t>
      </w:r>
    </w:p>
    <w:p w:rsidR="003D66B8" w:rsidRPr="003D66B8" w:rsidRDefault="003D66B8" w:rsidP="003D66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Внедрение исследовательской деятельности и новых технологий в процесс обучения обучающихся.</w:t>
      </w:r>
    </w:p>
    <w:p w:rsidR="003D66B8" w:rsidRPr="003D66B8" w:rsidRDefault="003D66B8" w:rsidP="003D66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Практические мероприятия: участие в конкурсах, фестивалях, конференциях, акциях и пр.</w:t>
      </w:r>
    </w:p>
    <w:p w:rsidR="003D66B8" w:rsidRPr="003D66B8" w:rsidRDefault="003D66B8" w:rsidP="003D66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66B8">
        <w:rPr>
          <w:rFonts w:ascii="Tahoma" w:eastAsia="Times New Roman" w:hAnsi="Tahoma" w:cs="Tahoma"/>
          <w:b/>
          <w:bCs/>
          <w:color w:val="000000"/>
          <w:spacing w:val="-2"/>
          <w:sz w:val="24"/>
          <w:szCs w:val="24"/>
          <w:lang w:eastAsia="ru-RU"/>
        </w:rPr>
        <w:t>«Формы аттестации (контроля)</w:t>
      </w:r>
    </w:p>
    <w:p w:rsidR="003D66B8" w:rsidRPr="003D66B8" w:rsidRDefault="003D66B8" w:rsidP="003D66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-Нулевой мониторинг– проводится в начале обучения, определяет уровень знаний и творческих способностей обучающегося;</w:t>
      </w:r>
    </w:p>
    <w:p w:rsidR="003D66B8" w:rsidRPr="003D66B8" w:rsidRDefault="003D66B8" w:rsidP="003D66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-Промежуточный мониторинг – проводится по окончании изучения отдельных тем. По результатам контроля для учащихся определяется индивидуальный темп и сложность освоения программы.</w:t>
      </w:r>
    </w:p>
    <w:p w:rsidR="003D66B8" w:rsidRPr="003D66B8" w:rsidRDefault="003D66B8" w:rsidP="003D66B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-Итоговый мониторинг – проводится в конце учебного года, в виде тестовых заданий по вопросам изученных тем, а также в виде научно – практической конференции по защите научно- исследовательских работ.</w:t>
      </w:r>
    </w:p>
    <w:p w:rsidR="003D66B8" w:rsidRPr="003D66B8" w:rsidRDefault="003D66B8" w:rsidP="003D66B8">
      <w:pPr>
        <w:shd w:val="clear" w:color="auto" w:fill="FFFFFF"/>
        <w:spacing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D66B8">
        <w:rPr>
          <w:rFonts w:ascii="Tahoma" w:eastAsia="Times New Roman" w:hAnsi="Tahoma" w:cs="Tahoma"/>
          <w:b/>
          <w:bCs/>
          <w:color w:val="000000"/>
          <w:spacing w:val="-2"/>
          <w:sz w:val="24"/>
          <w:szCs w:val="24"/>
          <w:lang w:eastAsia="ru-RU"/>
        </w:rPr>
        <w:t>Оценочные материалы:</w:t>
      </w:r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 тестовые задания, творческие</w:t>
      </w:r>
      <w:r w:rsidR="00B47CDF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 </w:t>
      </w:r>
      <w:r w:rsidRPr="003D66B8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задания,</w:t>
      </w:r>
      <w:r w:rsidR="00B47CDF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3D66B8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дидактические игры, защита проектов</w:t>
      </w:r>
      <w:r w:rsidRPr="003D66B8">
        <w:rPr>
          <w:rFonts w:ascii="Tahoma" w:eastAsia="Times New Roman" w:hAnsi="Tahoma" w:cs="Tahoma"/>
          <w:color w:val="555555"/>
          <w:sz w:val="24"/>
          <w:szCs w:val="24"/>
          <w:shd w:val="clear" w:color="auto" w:fill="FFFFFF"/>
          <w:lang w:eastAsia="ru-RU"/>
        </w:rPr>
        <w:t>, сценарии конкурсов и т. д.</w:t>
      </w:r>
    </w:p>
    <w:p w:rsidR="000A41CC" w:rsidRDefault="000A41CC"/>
    <w:sectPr w:rsidR="000A4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F7"/>
    <w:rsid w:val="000A41CC"/>
    <w:rsid w:val="003D66B8"/>
    <w:rsid w:val="005819F7"/>
    <w:rsid w:val="00B4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2D9E4-5916-476B-9CD9-5387ACF6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D66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6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D6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66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63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20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4279</Characters>
  <Application>Microsoft Office Word</Application>
  <DocSecurity>0</DocSecurity>
  <Lines>35</Lines>
  <Paragraphs>10</Paragraphs>
  <ScaleCrop>false</ScaleCrop>
  <Company/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WINDOWS-10-1222</cp:lastModifiedBy>
  <cp:revision>3</cp:revision>
  <dcterms:created xsi:type="dcterms:W3CDTF">2021-08-25T09:20:00Z</dcterms:created>
  <dcterms:modified xsi:type="dcterms:W3CDTF">2023-02-03T12:59:00Z</dcterms:modified>
</cp:coreProperties>
</file>