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232" w:rsidRPr="00C76232" w:rsidRDefault="00C76232" w:rsidP="00C76232">
      <w:pPr>
        <w:shd w:val="clear" w:color="auto" w:fill="FFFFFF"/>
        <w:spacing w:after="0" w:line="421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 xml:space="preserve">Проект </w:t>
      </w:r>
      <w:r w:rsidRPr="00C76232">
        <w:rPr>
          <w:rFonts w:ascii="inherit" w:eastAsia="Times New Roman" w:hAnsi="inherit" w:cs="Arial"/>
          <w:b/>
          <w:bCs/>
          <w:color w:val="000000"/>
          <w:sz w:val="28"/>
          <w:lang w:eastAsia="ru-RU"/>
        </w:rPr>
        <w:t>«Управление развитием кадрового потенциала в ДОУ»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Выполнила: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Алешина Надежда Сергеевна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jc w:val="righ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Заведующий  МБДОУ «Детский сад № 93»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Барнаул — 2020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Оглавление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Введение……………………………………………………………………….3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 и задачи………………………………………………………………….5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Содержание проекта……………………………………………………….…6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Планируемый результат…………………………………………………….13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Способы оценки планируемого результата………………………………..14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Бюджет проекта………………………………………………………………15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Заключение………………………………………………………………….16</w:t>
      </w:r>
    </w:p>
    <w:p w:rsidR="00C76232" w:rsidRPr="00C76232" w:rsidRDefault="00C76232" w:rsidP="00C7623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Список использованной литературы……………………………………….16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Введение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Одним из непременных условий успешного функционирования дошкольного образовательного учреждения (ДОУ) в современных условиях, является эффективность системы управления и, прежде всего управления кадрами, ее человеческими ресурсами.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Важнейшим фактором развития ДОУ является высокая эффективность его кадровой политики, что в первую очередь определяется высоким кадровым потенциалом персонала образовательного учреждения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современных условиях главной целью разработки эффективной кадровой политики является наилучшее сочетание потребностей предприятия в персонале, учет личного участия каждого из сотрудников в развитии ДОУ. Это особенно справедливо в современных условиях, когда ускорение научно-технического прогресса значительно убыстряет процесс устаревания профессиональных знаний и навыков. Улучшить ситуацию могло бы внедрение новых форм работы в систему повышения квалификации сотрудников, поддержка и развитие кадров ДОУ, обучение педагогов современным технологиям взаимодействия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 и детьми.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 показывает анализ качественного  состава педагогов  детского сада, более 50%  из них достигли пенсионного возраста, что неизменно влечет за собой  обновление кадров в течение последующих 3-5 лет. Поэтому актуальной становится организация работы с начинающими, молодыми специалистами, которые придут  на замену ушедшим на пенсию. Необходимо учитывать также тот факт, что период вхождения начинающего педагога в профессию отличается напряженностью, важностью для его личностного и профессионального развития.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Адаптация молодого педагога  также во многом зависит от психологического климата в ДОУ, стиля управления, профессиональной личностной зрелости каждого педагога, условий труда и т. д.  Педагог не может быть от природы наделен готовыми профессиональными данными, реализующимися в ДОУ. Таким образом, его надо учить, т.к. сегодня предъявляются особые требования к профессиональной деятельности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педагогов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 как со стороны администрации  дошкольного учреждения, так и со стороны самих воспитанников и их родителей. В то же время, как показывает практика, в профессиональном развитии педагогов дошкольного учреждения  обозначились некоторые проблемы.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К ним можно отнести: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-неготовность некоторых педагогов  к инновационной деятельности;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отсутствие опыта и недостаток знаний по дошкольной педагогике;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недостаточная активность большинства педагогов в профессиональном развитии и передаче своего опыта работы.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и задачи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Цель проекта:</w:t>
      </w: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Повышение качества образовательной деятельности через развитие кадрового потенциала ДОУ.  Создание условий для обеспечения профессионального развития педагогов и формирования творчески работающего коллектива педагогов-единомышленников.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Исходя из цели исследования, поставлены следующие задачи:</w:t>
      </w:r>
    </w:p>
    <w:p w:rsidR="00C76232" w:rsidRPr="00C76232" w:rsidRDefault="00C76232" w:rsidP="00C762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Разработать системный подход к организации непрерывного образования и повышения квалификации педагогов (горизонтальное и вертикальное).</w:t>
      </w:r>
    </w:p>
    <w:p w:rsidR="00C76232" w:rsidRPr="00C76232" w:rsidRDefault="00C76232" w:rsidP="00C762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Повысить мотивацию педагогов для участия в конкурсном движении.</w:t>
      </w:r>
    </w:p>
    <w:p w:rsidR="00C76232" w:rsidRPr="00C76232" w:rsidRDefault="00C76232" w:rsidP="00C7623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Активизировать творческий потенциал педагогов по обобщению передового педагогического опыта и его распространения.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проекта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Проект направлен на профессиональное становление и развитие педагогов и педагогического коллектива в целом. 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Инновационность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 проекта состоит в использовании педагогами в процессе профессионального развития современных технологий: технологии проектирования, информационные технологии, творческие отчеты, фото и видео презентации, технология «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портфолио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» и т.д.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Основными формами работы с педагогами по повышению их профессиональной компетентности является «Школа 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профмастерства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Формула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успеха»  в рамках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которой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будут проводиться семинары, семинары-практикумы, консультации, деловые игры, мозговые штурмы, тренинги и т.д.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Проект состоит из 4-х этапов развития: 1) Подготовительный; 2) Организационный; 3) Практический; 4) Итоговый.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Подготовительный этап проекта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Цель: обеспечение мотивационной готовности педагогического коллектива к освоению новшеств.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1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7"/>
        <w:gridCol w:w="3556"/>
        <w:gridCol w:w="7766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Выявление потребностей в инновациях, определение их типа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результатам анкет педагоги условно разделены  на группы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Выбор педагогами новшеств в соответствии со своими потребностями и с учетом интересов и склонностей воспитанников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индивидуальных программ личностного развития педагогов.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Анализ  уровня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Составлены </w:t>
            </w:r>
            <w:hyperlink r:id="rId5" w:history="1">
              <w:r w:rsidRPr="00C76232">
                <w:rPr>
                  <w:rFonts w:ascii="inherit" w:eastAsia="Times New Roman" w:hAnsi="inherit" w:cs="Arial"/>
                  <w:color w:val="1E73BE"/>
                  <w:sz w:val="28"/>
                  <w:lang w:eastAsia="ru-RU"/>
                </w:rPr>
                <w:t>индивидуальные карты педагогов</w:t>
              </w:r>
            </w:hyperlink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(методический паспорт воспитателя)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информационного поля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Сформирован банк новше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ств в сф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ере образования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мотивации на достижение успеха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Активное участие 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педагогических мероприятий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Организационный этап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Цель: усиление мотивационной готовности, обеспечение теоретической готовности  педагогического коллектива к освоению новшеств.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2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78"/>
        <w:gridCol w:w="3397"/>
        <w:gridCol w:w="10314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Внесение изменений в структуру методической деятельности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Разработана система непрерывного педагогического образования внутри ДОУ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Создание «Школа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профмастерства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Формула успеха»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Создана ««Школа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профмастерства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Формула успеха»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Пополнение воспитателями базовых научных и методических знаний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Собрана «копилка методических разработок»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Развитие исследовательских умений воспитателей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Разработаны различные исследовательские проекты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взаимодействия занятий, круглых столов, защит программ, творческих отчетов и т.д.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Организованы и внедрены различные формы педагогического взаимодействия («Педагогическая гостиная», «Образовательная мастерская») 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Практический  этап (этап реализации)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Цель: обеспечение практической готовности педагогического коллектива к освоению новшеств.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3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98"/>
        <w:gridCol w:w="3224"/>
        <w:gridCol w:w="8367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Мероприятия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Промежуточная диагностика уровня инновационного потенциала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достижений и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методического  материала педагога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системы научно-методической работы, её организация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Применение в методической работе </w:t>
            </w:r>
            <w:hyperlink r:id="rId6" w:history="1">
              <w:r w:rsidRPr="00C76232">
                <w:rPr>
                  <w:rFonts w:ascii="inherit" w:eastAsia="Times New Roman" w:hAnsi="inherit" w:cs="Arial"/>
                  <w:color w:val="1E73BE"/>
                  <w:sz w:val="28"/>
                  <w:lang w:eastAsia="ru-RU"/>
                </w:rPr>
                <w:t>интерактивных методов  </w:t>
              </w:r>
            </w:hyperlink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(метод «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Модерации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», метод «Кейсов», </w:t>
            </w:r>
            <w:proofErr w:type="gramEnd"/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метод SWOT – анализа)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работы «Школа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профмастерства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Формула успеха»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Разработано положение о работе «Школа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профмастерства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Формула успеха»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Создание системы повышения квалификации внутри ДОУ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Проведены теоретические семинары, деловые игры, практикумы, творческие группы и т. д.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Разработка педагогами авторских программ, проектов, специальных семинаров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Разработаны педагогами программы, проекты. Активное участие педагогов в методической работе на уровне города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структуры управления в условиях работы в инновационном режиме, активное участие педагогов и принятие управленческих решений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Существует система мер поощрения творческих педагогов, проводятся смотры — конкурсы профессионального мастерства 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Итоговый  этап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Цель: выявление рассогласования между желаемыми и реальными уровнями инновационного потенциала педагогического коллектива.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4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16"/>
        <w:gridCol w:w="3662"/>
        <w:gridCol w:w="6711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Мероприятия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Результаты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 уровня инновационного потенциала педагогического коллектива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Определен уровень инновационного потенциала коллектива.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Установление причин рассогласования между желаемыми и реальными уровнями инновационных потенциалов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Весь педагогический состав ДОУ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Коррекция дальнейшей работы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Составление программы деятельности педагогического коллектива по дальнейшему развитию профессионального потенциала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Составлена программа деятельности коллектива на дальнейший период. 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План реализации проекта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 реализации проекта  принимают участие весь состав педагогических работников  в образовательной организации.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Непосредственное участие принимает заведующая ДОУ — это выделение бюджета для реализации проекта, составление и утверждение приказов  на сотрудников, организация мероприятий, принимает участие в экспертизе оценивания педагогических работников по достижению результатов.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Старший воспитатель: организация педагогического состава для повышения квалификации и обучения, организация мастер классов, открытых мероприятий, участие в конкурсах для педагогов и их воспитанников, организация круглых столов с другими образовательными организациями для обмена профессиональным опытом работы. Разработка диагностических карт профессионального мастерства и определение личных потребностей сотрудников в обучении. Разработка индивидуальных программ личностного развития педагогов. Председатель экспертной группы по оцениванию педагогической деятельности.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-Педагог-психолог — проведение семинаров, коммуникативных тренингов, анкетирование молодых специалистов,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обучение сотрудников по сохранению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психического здоровья, проведение тренингов по взаимодействию педагогов с родителями и детьми, приемам 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противострессовой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переделки дня и многое другое, проведение мастер классов.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Календарный план реализации проекта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5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01"/>
        <w:gridCol w:w="4610"/>
        <w:gridCol w:w="10278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начала и окончания (месяц, год)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Ожидаемые итоги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Анализ  уровня профессиональной деятельности </w:t>
            </w: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педагогов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Начало учебного года (сентябрь)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Составления индивидуальных карт педагогов, разработка индивидуальных </w:t>
            </w: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 личностного развития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Создание  «Школа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профмастерства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– Формула успеха»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 началу нового учебного года 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(май)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Использование новых, современных  технологий педагогами для  взаимодействия 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взрослыми и детьми. Организация работы по профессиональному становлению молодых специалистов. 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Повышение профессиональной переподготовки  педагогических работников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 (в соответствии с годовым планированием)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Повысить уровень профессиональной подготовки педагогов,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Рост творческого потенциала педагогов  и стремление  карьерного  роста в своей профессиональной деятельности;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  круглого стола для обмена опытами, защит программ, творческих отчетов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года, в соответствии с годовым планированием.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Внедрение различных форм  педагогического взаимодействия. Повышение профессиональной компетентности педагогов и молодых специалистов ДОУ.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Промежуточная диагностика уровня инновационного потенциала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Середина учебного года 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(декабрь)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Повышение профессиональной компетентности. Формирование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достижений и </w:t>
            </w: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портфолио</w:t>
            </w:r>
            <w:proofErr w:type="spell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методического  материала педагога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Семинар по психологической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Сентябрь-октябрь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психологической компетентности в педагогической деятельности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Тренинг по овладению навыками  взаимодействия педагогов с родителями и детьми, управления стрессом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учебного года 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(декабрь, март)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Удовлетворение родителей педагогическим процессом обучения детей. Комфортный психологический климат в организации и сплоченность коллектива. 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Заседание круглого стола (педагоги выпускных групп и педагоги начальных классов)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Обмен педагогическим опытом. 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Медиаплан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проекта: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6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0"/>
        <w:gridCol w:w="15270"/>
        <w:gridCol w:w="3159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СМИ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Форма изложения информации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Электронный сайт ДОУ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Публикация о  внедрении  проекта «Управление развитием кадрового потенциала в ДОУ»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Начало внедрения  проекта. 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Электронный сайт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Статьи для сайта «Инновационная  деятельность ДОУ!!!»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ноябрь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Электронный сайт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Семинар «Реализация технологий развивающего взаимодействия педагогов и детей дошкольного возраста в условиях введения ФГОС 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ь-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январь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Электронный сайт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Мастер – класс для педагогов и родителей.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Электронный сайт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Презентация для родителей «Повышение качества дошкольного образования посредством инновационной деятельности в дошкольной образовательной организации»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Электронный сайт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Видеофильм о демонстрации полученных результатах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–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 конец учебного года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Планируемый результат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Повышение уровня профессиональной компетентности педагогических кадров ДОУ (овладение педагогом необходимой суммой знаний, умений и навыков, определяющих 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сформированность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его педагогической деятельности, педагогического общения и личности педагога)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Внедрение инноваций и нововведений: открытие личных сайтов педагогов, участие в профессиональных конкурсах на различном уровне, разработка методических пособий и авторских программ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Пополнение нормативной базы дошкольного учреждения, регламентирующей сопровождение педагога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Создание модели системной работы по непрерывному повышению квалификации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Успешное прохождение аттестации для повышения уровня квалификации педагогов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Качественно сформированный творчески работающий коллектив педагогов-единомышленников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Способы оценки планируемых результатов</w:t>
      </w:r>
    </w:p>
    <w:p w:rsidR="00C76232" w:rsidRPr="00C76232" w:rsidRDefault="00C76232" w:rsidP="00C7623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Анализ  уровня профессиональной деятельности педагогов. Разработка диагностических карт профессионального мастерства и определение личных потребностей сотрудников в обучении. Разработка индивидуальных программ личностного развития педагогов.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Для изучения уровня профессиональной деятельности педагогов будет использоваться  комплексная оценка качества профессиональной деятельности педагогов, предусматривающая ряд составляющих: соответствующие методы; составные части и этапы оценки; характер их связей между собой и со всей деятельностью. </w:t>
      </w:r>
    </w:p>
    <w:p w:rsidR="00C76232" w:rsidRPr="00C76232" w:rsidRDefault="00C76232" w:rsidP="00C7623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Обучение педагогов современным технологиям взаимодействия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взрослыми и детьми (технологии проектирования, информационные технологии, творческие отчеты, фото и видео презентации, технология «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портфолио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 ТРИЗ и др.»).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 результате проектной деятельности у педагогов вырабатывается собственный аналитический взгляд на практику воспитания и обучения дошкольников. Деятельность по реализации групповых проектов выведет </w:t>
      </w: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работу коллектива на качественно новый уровень, предъявляя более высокие требования к каждому педагогу — участнику реализации проекта. Участие в групповых проектах повысит  методическую активность педагогов, активизирует их в обобщении и распространении собственного опыта.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3.Организация работы по профессиональному становлению молодых специалистов.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 Немаловажное значение имеет формирование наставничества, которое позволяет: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освоить приемы, направленные на сплочение педагогического коллектива и передачу педагогического опыта от одного поколения другому; 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— отработать усвоенные в период обучения в вузе содержание и методы педагогического сопровождения развития детей, взаимодействия родителей и педагогов ДОУ на практике.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Знакомство с  опытными педагогами, практикой  инновационной деятельности и ее плодами играет важную роль в формировании педагогического идеала молодого специалиста, а порой и в его корректировке.</w:t>
      </w:r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Бюджет проекта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Таблица 7</w:t>
      </w:r>
    </w:p>
    <w:tbl>
      <w:tblPr>
        <w:tblW w:w="213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3"/>
        <w:gridCol w:w="1780"/>
        <w:gridCol w:w="1572"/>
        <w:gridCol w:w="1166"/>
        <w:gridCol w:w="2906"/>
        <w:gridCol w:w="1704"/>
        <w:gridCol w:w="4868"/>
      </w:tblGrid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статьи расходов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Стоимость,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Кол-во,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мес. (шт.)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Всего,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Имеется у заявителя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Требуется,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руб.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Обоснование необходимости статьи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Обучающие семинары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Выступления на конференциях, семинарах,</w:t>
            </w:r>
          </w:p>
          <w:p w:rsidR="00C76232" w:rsidRPr="00C76232" w:rsidRDefault="00C76232" w:rsidP="00C76232">
            <w:pPr>
              <w:spacing w:after="0" w:line="421" w:lineRule="atLeast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форумах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Организация и проведение круглых столов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Печатная продукция 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стендов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канцтовары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внебюджет</w:t>
            </w:r>
            <w:proofErr w:type="spellEnd"/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Курсы 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профессиональной</w:t>
            </w:r>
            <w:proofErr w:type="gramEnd"/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переподготовки педагогов.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бюджет</w:t>
            </w: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20 000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</w:p>
        </w:tc>
      </w:tr>
      <w:tr w:rsidR="00C76232" w:rsidRPr="00C76232" w:rsidTr="00C76232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ИТОГО:</w:t>
            </w:r>
          </w:p>
        </w:tc>
        <w:tc>
          <w:tcPr>
            <w:tcW w:w="0" w:type="auto"/>
            <w:gridSpan w:val="6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05" w:type="dxa"/>
              <w:left w:w="176" w:type="dxa"/>
              <w:bottom w:w="105" w:type="dxa"/>
              <w:right w:w="176" w:type="dxa"/>
            </w:tcMar>
            <w:vAlign w:val="bottom"/>
            <w:hideMark/>
          </w:tcPr>
          <w:p w:rsidR="00C76232" w:rsidRPr="00C76232" w:rsidRDefault="00C76232" w:rsidP="00C76232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8"/>
                <w:szCs w:val="28"/>
                <w:lang w:eastAsia="ru-RU"/>
              </w:rPr>
            </w:pPr>
            <w:r w:rsidRPr="00C76232">
              <w:rPr>
                <w:rFonts w:ascii="inherit" w:eastAsia="Times New Roman" w:hAnsi="inherit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20 000 (двадцать  тысяч рублей)</w:t>
            </w:r>
          </w:p>
        </w:tc>
      </w:tr>
    </w:tbl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Заключение:</w:t>
      </w:r>
    </w:p>
    <w:p w:rsidR="00C76232" w:rsidRPr="00C76232" w:rsidRDefault="00C76232" w:rsidP="00C76232">
      <w:pPr>
        <w:shd w:val="clear" w:color="auto" w:fill="FFFFFF"/>
        <w:spacing w:after="0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Таким образом, для обеспечения эффективного развития кадрового потенциала муниципальной образовательной системы необходимо выполнение следующих требований: непрерывный характер повышения квалификации, основанный на принципах менеджмента знаний; реализация программно-целевого управления и проектной организации повышением квалификации на муниципальном уровне; процессный подход к формированию содержания повышения квалификации; интеграция моделей традиционного и дистанционного обучения,  обеспечение повышения квалификации. </w:t>
      </w:r>
      <w:proofErr w:type="gramEnd"/>
    </w:p>
    <w:p w:rsidR="00C76232" w:rsidRPr="00C76232" w:rsidRDefault="00C76232" w:rsidP="00C76232">
      <w:pPr>
        <w:shd w:val="clear" w:color="auto" w:fill="FFFFFF"/>
        <w:spacing w:after="263" w:line="421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7623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C76232" w:rsidRPr="00C76232" w:rsidRDefault="00C76232" w:rsidP="00C762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Белкина В.Н., Карпов А.В., Ревякина И.И. Теория и практика развития профессиональной педагогической рефлексии. Ярославль, 2006, 331с.</w:t>
      </w:r>
    </w:p>
    <w:p w:rsidR="00C76232" w:rsidRPr="00C76232" w:rsidRDefault="00C76232" w:rsidP="00C7623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Иванцевич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Дж. М., Лобанов А.А. Человеческие ресурсы управления: основы управления персоналом. М.: Дело, 2009. – 233 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C76232" w:rsidRPr="00C76232" w:rsidRDefault="00C76232" w:rsidP="00C762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Лукичева Л. И. Управление персоналом / Л. И. Лукичева. — 6-е изд. — М.</w:t>
      </w:r>
      <w:proofErr w:type="gram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Омега-Л, 2011. — 264 с. </w:t>
      </w:r>
    </w:p>
    <w:p w:rsidR="00C76232" w:rsidRPr="00C76232" w:rsidRDefault="00C76232" w:rsidP="00C762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Шадриков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В. Д. Личностные качества педагога как составляющие профессиональной компетентности//Вестник ЯГУ им. П. Г. Демидова. — 2006.-№ 1.-е. 15-20с.</w:t>
      </w:r>
    </w:p>
    <w:p w:rsidR="00C76232" w:rsidRPr="00C76232" w:rsidRDefault="00C76232" w:rsidP="00C762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Коноплѐва Г.И., 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Борщенко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А.С. Понятие кадрового потенциала и стратегии его развития / Г.И. Коноплѐва, А.С. </w:t>
      </w:r>
      <w:proofErr w:type="spellStart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Борщенко</w:t>
      </w:r>
      <w:proofErr w:type="spellEnd"/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// Альманах современной науки и образования. — Тамбов: Грамота, 2014. — № 2 (81). — C. 86 — 88. </w:t>
      </w:r>
    </w:p>
    <w:p w:rsidR="00C76232" w:rsidRPr="00C76232" w:rsidRDefault="00C76232" w:rsidP="00C7623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C7623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Научная электронная библиотека [Электронный ресурс]. URL: http://www. dissercat.com/content/kompetentnostnyi-podkhod-v-upravlenii-razvitiem-kadrovogo-potentsialamunitsipalnoi-obrazova#ixzz3Z3CAH9LV (дата обращения 04.05.2015).</w:t>
      </w:r>
    </w:p>
    <w:p w:rsidR="0019601F" w:rsidRDefault="0019601F"/>
    <w:sectPr w:rsidR="0019601F" w:rsidSect="0019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3830"/>
    <w:multiLevelType w:val="multilevel"/>
    <w:tmpl w:val="AC664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62C0F"/>
    <w:multiLevelType w:val="multilevel"/>
    <w:tmpl w:val="D71E5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C0678"/>
    <w:multiLevelType w:val="multilevel"/>
    <w:tmpl w:val="C77C5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32B7F"/>
    <w:multiLevelType w:val="multilevel"/>
    <w:tmpl w:val="C652E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70A3D"/>
    <w:multiLevelType w:val="multilevel"/>
    <w:tmpl w:val="F72276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955C5"/>
    <w:multiLevelType w:val="multilevel"/>
    <w:tmpl w:val="743C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76232"/>
    <w:rsid w:val="0019601F"/>
    <w:rsid w:val="00C7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232"/>
    <w:rPr>
      <w:b/>
      <w:bCs/>
    </w:rPr>
  </w:style>
  <w:style w:type="character" w:styleId="a5">
    <w:name w:val="Hyperlink"/>
    <w:basedOn w:val="a0"/>
    <w:uiPriority w:val="99"/>
    <w:semiHidden/>
    <w:unhideWhenUsed/>
    <w:rsid w:val="00C76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2604</Words>
  <Characters>14846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1</cp:revision>
  <dcterms:created xsi:type="dcterms:W3CDTF">2021-08-25T10:55:00Z</dcterms:created>
  <dcterms:modified xsi:type="dcterms:W3CDTF">2021-08-25T10:55:00Z</dcterms:modified>
</cp:coreProperties>
</file>