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84" w:rsidRPr="00AF5084" w:rsidRDefault="00AF5084" w:rsidP="00AF5084">
      <w:pPr>
        <w:pStyle w:val="60"/>
        <w:framePr w:w="9595" w:h="13066" w:hRule="exact" w:wrap="none" w:vAnchor="page" w:hAnchor="page" w:x="1261" w:y="946"/>
        <w:shd w:val="clear" w:color="auto" w:fill="auto"/>
        <w:spacing w:after="0" w:line="317" w:lineRule="exact"/>
        <w:ind w:firstLine="700"/>
        <w:rPr>
          <w:sz w:val="36"/>
          <w:szCs w:val="28"/>
        </w:rPr>
      </w:pPr>
      <w:bookmarkStart w:id="0" w:name="bookmark7"/>
      <w:r w:rsidRPr="00AF5084">
        <w:rPr>
          <w:sz w:val="36"/>
          <w:szCs w:val="28"/>
        </w:rPr>
        <w:t>Материально-техническое обеспечение</w:t>
      </w:r>
      <w:bookmarkEnd w:id="0"/>
    </w:p>
    <w:p w:rsidR="00AF5084" w:rsidRDefault="00AF5084" w:rsidP="00AF5084">
      <w:pPr>
        <w:framePr w:w="9595" w:h="13066" w:hRule="exact" w:wrap="none" w:vAnchor="page" w:hAnchor="page" w:x="1261" w:y="946"/>
        <w:spacing w:line="317" w:lineRule="exact"/>
        <w:ind w:firstLine="700"/>
        <w:rPr>
          <w:sz w:val="28"/>
          <w:szCs w:val="28"/>
        </w:rPr>
      </w:pPr>
      <w:r w:rsidRPr="00C7518A">
        <w:rPr>
          <w:sz w:val="28"/>
          <w:szCs w:val="28"/>
        </w:rPr>
        <w:t xml:space="preserve">Материально-технические и медико-социальные условия в ДОУ обеспечивают высокий уровень: </w:t>
      </w:r>
    </w:p>
    <w:p w:rsidR="00AF5084" w:rsidRPr="00C7518A" w:rsidRDefault="00AF5084" w:rsidP="00AF5084">
      <w:pPr>
        <w:framePr w:w="9595" w:h="13066" w:hRule="exact" w:wrap="none" w:vAnchor="page" w:hAnchor="page" w:x="1261" w:y="946"/>
        <w:spacing w:line="317" w:lineRule="exact"/>
        <w:rPr>
          <w:sz w:val="28"/>
          <w:szCs w:val="28"/>
        </w:rPr>
      </w:pPr>
      <w:r w:rsidRPr="00C7518A">
        <w:rPr>
          <w:rStyle w:val="22"/>
          <w:rFonts w:eastAsiaTheme="minorEastAsia"/>
          <w:sz w:val="28"/>
          <w:szCs w:val="28"/>
        </w:rPr>
        <w:t>охраны и укрепления здоровья:</w:t>
      </w:r>
    </w:p>
    <w:p w:rsidR="00AF5084" w:rsidRPr="007B045B" w:rsidRDefault="00AF5084" w:rsidP="00AF5084">
      <w:pPr>
        <w:framePr w:w="9595" w:h="13066" w:hRule="exact" w:wrap="none" w:vAnchor="page" w:hAnchor="page" w:x="1261" w:y="946"/>
        <w:widowControl w:val="0"/>
        <w:numPr>
          <w:ilvl w:val="0"/>
          <w:numId w:val="1"/>
        </w:numPr>
        <w:tabs>
          <w:tab w:val="left" w:pos="402"/>
        </w:tabs>
        <w:spacing w:after="0" w:line="317" w:lineRule="exact"/>
        <w:ind w:right="5160"/>
        <w:rPr>
          <w:sz w:val="28"/>
          <w:szCs w:val="28"/>
        </w:rPr>
      </w:pPr>
      <w:r w:rsidRPr="00C7518A">
        <w:rPr>
          <w:sz w:val="28"/>
          <w:szCs w:val="28"/>
        </w:rPr>
        <w:t>облучатель бактерицидный</w:t>
      </w:r>
      <w:r>
        <w:rPr>
          <w:sz w:val="28"/>
          <w:szCs w:val="28"/>
        </w:rPr>
        <w:t xml:space="preserve"> </w:t>
      </w:r>
      <w:r w:rsidRPr="00C7518A">
        <w:rPr>
          <w:rStyle w:val="22"/>
          <w:rFonts w:eastAsiaTheme="minorEastAsia"/>
          <w:sz w:val="28"/>
          <w:szCs w:val="28"/>
        </w:rPr>
        <w:t>физического развития</w:t>
      </w:r>
      <w:r>
        <w:rPr>
          <w:rStyle w:val="22"/>
          <w:rFonts w:eastAsiaTheme="minorEastAsia"/>
          <w:sz w:val="28"/>
          <w:szCs w:val="28"/>
        </w:rPr>
        <w:t>:</w:t>
      </w:r>
    </w:p>
    <w:p w:rsidR="00AF5084" w:rsidRPr="007B045B" w:rsidRDefault="00AF5084" w:rsidP="00AF5084">
      <w:pPr>
        <w:framePr w:w="9595" w:h="13066" w:hRule="exact" w:wrap="none" w:vAnchor="page" w:hAnchor="page" w:x="1261" w:y="946"/>
        <w:widowControl w:val="0"/>
        <w:numPr>
          <w:ilvl w:val="0"/>
          <w:numId w:val="1"/>
        </w:numPr>
        <w:tabs>
          <w:tab w:val="left" w:pos="402"/>
        </w:tabs>
        <w:spacing w:after="0" w:line="317" w:lineRule="exact"/>
        <w:rPr>
          <w:sz w:val="28"/>
          <w:szCs w:val="28"/>
        </w:rPr>
      </w:pPr>
      <w:r w:rsidRPr="00C7518A">
        <w:rPr>
          <w:sz w:val="28"/>
          <w:szCs w:val="28"/>
        </w:rPr>
        <w:t>полный комплект стандартного оборудования для физкультурн</w:t>
      </w:r>
      <w:r>
        <w:rPr>
          <w:sz w:val="28"/>
          <w:szCs w:val="28"/>
        </w:rPr>
        <w:t>ых</w:t>
      </w:r>
      <w:r w:rsidRPr="00C7518A">
        <w:rPr>
          <w:sz w:val="28"/>
          <w:szCs w:val="28"/>
        </w:rPr>
        <w:t xml:space="preserve"> за</w:t>
      </w:r>
      <w:r>
        <w:rPr>
          <w:sz w:val="28"/>
          <w:szCs w:val="28"/>
        </w:rPr>
        <w:t>нятий</w:t>
      </w:r>
      <w:r w:rsidRPr="00C7518A">
        <w:rPr>
          <w:sz w:val="28"/>
          <w:szCs w:val="28"/>
        </w:rPr>
        <w:t>;</w:t>
      </w:r>
    </w:p>
    <w:p w:rsidR="00AF5084" w:rsidRPr="00C7518A" w:rsidRDefault="00AF5084" w:rsidP="00AF5084">
      <w:pPr>
        <w:framePr w:w="9595" w:h="13066" w:hRule="exact" w:wrap="none" w:vAnchor="page" w:hAnchor="page" w:x="1261" w:y="946"/>
        <w:widowControl w:val="0"/>
        <w:numPr>
          <w:ilvl w:val="0"/>
          <w:numId w:val="1"/>
        </w:numPr>
        <w:tabs>
          <w:tab w:val="left" w:pos="402"/>
        </w:tabs>
        <w:spacing w:after="0" w:line="317" w:lineRule="exact"/>
        <w:rPr>
          <w:sz w:val="28"/>
          <w:szCs w:val="28"/>
        </w:rPr>
      </w:pPr>
      <w:r w:rsidRPr="00C7518A">
        <w:rPr>
          <w:sz w:val="28"/>
          <w:szCs w:val="28"/>
        </w:rPr>
        <w:t>оборудование спортивной площадки;</w:t>
      </w:r>
    </w:p>
    <w:p w:rsidR="00AF5084" w:rsidRPr="007B045B" w:rsidRDefault="00AF5084" w:rsidP="00AF5084">
      <w:pPr>
        <w:framePr w:w="9595" w:h="13066" w:hRule="exact" w:wrap="none" w:vAnchor="page" w:hAnchor="page" w:x="1261" w:y="946"/>
        <w:rPr>
          <w:b/>
          <w:bCs/>
          <w:i/>
          <w:iCs/>
          <w:sz w:val="28"/>
          <w:szCs w:val="28"/>
        </w:rPr>
      </w:pPr>
      <w:r w:rsidRPr="00C7518A">
        <w:rPr>
          <w:rStyle w:val="22"/>
          <w:rFonts w:eastAsiaTheme="minorEastAsia"/>
          <w:sz w:val="28"/>
          <w:szCs w:val="28"/>
        </w:rPr>
        <w:t xml:space="preserve">эстетического развития </w:t>
      </w:r>
      <w:r w:rsidRPr="007B045B">
        <w:rPr>
          <w:b/>
          <w:bCs/>
          <w:i/>
          <w:iCs/>
          <w:sz w:val="28"/>
          <w:szCs w:val="28"/>
        </w:rPr>
        <w:t>воспитанников:</w:t>
      </w:r>
    </w:p>
    <w:p w:rsidR="00AF5084" w:rsidRPr="00C7518A" w:rsidRDefault="00AF5084" w:rsidP="00AF5084">
      <w:pPr>
        <w:framePr w:w="9595" w:h="13066" w:hRule="exact" w:wrap="none" w:vAnchor="page" w:hAnchor="page" w:x="1261" w:y="946"/>
        <w:tabs>
          <w:tab w:val="left" w:pos="402"/>
        </w:tabs>
        <w:spacing w:line="317" w:lineRule="exact"/>
        <w:ind w:right="5000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C7518A">
        <w:rPr>
          <w:sz w:val="28"/>
          <w:szCs w:val="28"/>
        </w:rPr>
        <w:t>музыкальный центр;</w:t>
      </w:r>
    </w:p>
    <w:p w:rsidR="00AF5084" w:rsidRPr="00C7518A" w:rsidRDefault="00AF5084" w:rsidP="00AF5084">
      <w:pPr>
        <w:framePr w:w="9595" w:h="13066" w:hRule="exact" w:wrap="none" w:vAnchor="page" w:hAnchor="page" w:x="1261" w:y="946"/>
        <w:widowControl w:val="0"/>
        <w:numPr>
          <w:ilvl w:val="0"/>
          <w:numId w:val="1"/>
        </w:numPr>
        <w:tabs>
          <w:tab w:val="left" w:pos="402"/>
        </w:tabs>
        <w:spacing w:after="0" w:line="317" w:lineRule="exact"/>
        <w:rPr>
          <w:sz w:val="28"/>
          <w:szCs w:val="28"/>
        </w:rPr>
      </w:pPr>
      <w:r w:rsidRPr="00C7518A">
        <w:rPr>
          <w:sz w:val="28"/>
          <w:szCs w:val="28"/>
        </w:rPr>
        <w:t>магнитофоны;</w:t>
      </w:r>
    </w:p>
    <w:p w:rsidR="00AF5084" w:rsidRPr="00C7518A" w:rsidRDefault="00AF5084" w:rsidP="00AF5084">
      <w:pPr>
        <w:framePr w:w="9595" w:h="13066" w:hRule="exact" w:wrap="none" w:vAnchor="page" w:hAnchor="page" w:x="1261" w:y="946"/>
        <w:widowControl w:val="0"/>
        <w:numPr>
          <w:ilvl w:val="0"/>
          <w:numId w:val="1"/>
        </w:numPr>
        <w:tabs>
          <w:tab w:val="left" w:pos="402"/>
        </w:tabs>
        <w:spacing w:after="0" w:line="317" w:lineRule="exact"/>
        <w:rPr>
          <w:sz w:val="28"/>
          <w:szCs w:val="28"/>
        </w:rPr>
      </w:pPr>
      <w:r w:rsidRPr="00C7518A">
        <w:rPr>
          <w:sz w:val="28"/>
          <w:szCs w:val="28"/>
        </w:rPr>
        <w:t>комплект музыкальных инструментов;</w:t>
      </w:r>
    </w:p>
    <w:p w:rsidR="00AF5084" w:rsidRPr="00C7518A" w:rsidRDefault="00AF5084" w:rsidP="00AF5084">
      <w:pPr>
        <w:framePr w:w="9595" w:h="13066" w:hRule="exact" w:wrap="none" w:vAnchor="page" w:hAnchor="page" w:x="1261" w:y="946"/>
        <w:widowControl w:val="0"/>
        <w:numPr>
          <w:ilvl w:val="0"/>
          <w:numId w:val="1"/>
        </w:numPr>
        <w:tabs>
          <w:tab w:val="left" w:pos="402"/>
        </w:tabs>
        <w:spacing w:after="0" w:line="317" w:lineRule="exact"/>
        <w:rPr>
          <w:sz w:val="28"/>
          <w:szCs w:val="28"/>
        </w:rPr>
      </w:pPr>
      <w:r w:rsidRPr="00C7518A">
        <w:rPr>
          <w:sz w:val="28"/>
          <w:szCs w:val="28"/>
        </w:rPr>
        <w:t>костюмы для театрализованной деятельности.</w:t>
      </w:r>
    </w:p>
    <w:p w:rsidR="00AF5084" w:rsidRPr="00C7518A" w:rsidRDefault="00AF5084" w:rsidP="00AF5084">
      <w:pPr>
        <w:pStyle w:val="60"/>
        <w:framePr w:w="9595" w:h="13066" w:hRule="exact" w:wrap="none" w:vAnchor="page" w:hAnchor="page" w:x="1261" w:y="946"/>
        <w:shd w:val="clear" w:color="auto" w:fill="auto"/>
        <w:spacing w:after="0" w:line="317" w:lineRule="exact"/>
        <w:rPr>
          <w:sz w:val="28"/>
          <w:szCs w:val="28"/>
        </w:rPr>
      </w:pPr>
      <w:bookmarkStart w:id="1" w:name="bookmark8"/>
      <w:r w:rsidRPr="00C7518A">
        <w:rPr>
          <w:sz w:val="28"/>
          <w:szCs w:val="28"/>
        </w:rPr>
        <w:t>ТСО:</w:t>
      </w:r>
      <w:bookmarkEnd w:id="1"/>
    </w:p>
    <w:p w:rsidR="00AF5084" w:rsidRPr="00C7518A" w:rsidRDefault="00AF5084" w:rsidP="00AF5084">
      <w:pPr>
        <w:framePr w:w="9595" w:h="13066" w:hRule="exact" w:wrap="none" w:vAnchor="page" w:hAnchor="page" w:x="1261" w:y="946"/>
        <w:widowControl w:val="0"/>
        <w:numPr>
          <w:ilvl w:val="0"/>
          <w:numId w:val="2"/>
        </w:numPr>
        <w:tabs>
          <w:tab w:val="left" w:pos="402"/>
        </w:tabs>
        <w:spacing w:after="0" w:line="317" w:lineRule="exact"/>
        <w:rPr>
          <w:sz w:val="28"/>
          <w:szCs w:val="28"/>
        </w:rPr>
      </w:pPr>
      <w:r w:rsidRPr="00C7518A">
        <w:rPr>
          <w:sz w:val="28"/>
          <w:szCs w:val="28"/>
        </w:rPr>
        <w:t xml:space="preserve">телевизоры - </w:t>
      </w:r>
      <w:r>
        <w:rPr>
          <w:sz w:val="28"/>
          <w:szCs w:val="28"/>
        </w:rPr>
        <w:t>6</w:t>
      </w:r>
    </w:p>
    <w:p w:rsidR="00AF5084" w:rsidRPr="00C7518A" w:rsidRDefault="00AF5084" w:rsidP="00AF5084">
      <w:pPr>
        <w:framePr w:w="9595" w:h="13066" w:hRule="exact" w:wrap="none" w:vAnchor="page" w:hAnchor="page" w:x="1261" w:y="946"/>
        <w:widowControl w:val="0"/>
        <w:numPr>
          <w:ilvl w:val="0"/>
          <w:numId w:val="2"/>
        </w:numPr>
        <w:tabs>
          <w:tab w:val="left" w:pos="402"/>
        </w:tabs>
        <w:spacing w:after="0" w:line="317" w:lineRule="exact"/>
        <w:rPr>
          <w:sz w:val="28"/>
          <w:szCs w:val="28"/>
        </w:rPr>
      </w:pPr>
      <w:r w:rsidRPr="00C7518A">
        <w:rPr>
          <w:sz w:val="28"/>
          <w:szCs w:val="28"/>
        </w:rPr>
        <w:t xml:space="preserve">магнитофоны - </w:t>
      </w:r>
      <w:r>
        <w:rPr>
          <w:sz w:val="28"/>
          <w:szCs w:val="28"/>
        </w:rPr>
        <w:t>3</w:t>
      </w:r>
    </w:p>
    <w:p w:rsidR="00AF5084" w:rsidRDefault="00AF5084" w:rsidP="00AF5084">
      <w:pPr>
        <w:framePr w:w="9595" w:h="13066" w:hRule="exact" w:wrap="none" w:vAnchor="page" w:hAnchor="page" w:x="1261" w:y="946"/>
        <w:widowControl w:val="0"/>
        <w:numPr>
          <w:ilvl w:val="0"/>
          <w:numId w:val="2"/>
        </w:numPr>
        <w:tabs>
          <w:tab w:val="left" w:pos="460"/>
        </w:tabs>
        <w:spacing w:after="0" w:line="317" w:lineRule="exact"/>
        <w:ind w:right="6880"/>
        <w:rPr>
          <w:sz w:val="28"/>
          <w:szCs w:val="28"/>
        </w:rPr>
      </w:pPr>
      <w:r w:rsidRPr="00C7518A">
        <w:rPr>
          <w:sz w:val="28"/>
          <w:szCs w:val="28"/>
        </w:rPr>
        <w:t xml:space="preserve">музыкальный центр- </w:t>
      </w:r>
      <w:r>
        <w:rPr>
          <w:sz w:val="28"/>
          <w:szCs w:val="28"/>
        </w:rPr>
        <w:t>2</w:t>
      </w:r>
    </w:p>
    <w:p w:rsidR="00AF5084" w:rsidRDefault="00AF5084" w:rsidP="00AF5084">
      <w:pPr>
        <w:framePr w:w="9595" w:h="13066" w:hRule="exact" w:wrap="none" w:vAnchor="page" w:hAnchor="page" w:x="1261" w:y="946"/>
        <w:widowControl w:val="0"/>
        <w:numPr>
          <w:ilvl w:val="0"/>
          <w:numId w:val="2"/>
        </w:numPr>
        <w:tabs>
          <w:tab w:val="left" w:pos="460"/>
        </w:tabs>
        <w:spacing w:after="0" w:line="317" w:lineRule="exact"/>
        <w:ind w:right="6880"/>
        <w:rPr>
          <w:sz w:val="28"/>
          <w:szCs w:val="28"/>
        </w:rPr>
      </w:pPr>
      <w:r w:rsidRPr="007B045B">
        <w:rPr>
          <w:sz w:val="28"/>
          <w:szCs w:val="28"/>
        </w:rPr>
        <w:t xml:space="preserve">компьютер- </w:t>
      </w:r>
      <w:r>
        <w:rPr>
          <w:sz w:val="28"/>
          <w:szCs w:val="28"/>
        </w:rPr>
        <w:t xml:space="preserve">5     </w:t>
      </w:r>
      <w:r w:rsidRPr="007B045B">
        <w:rPr>
          <w:sz w:val="28"/>
          <w:szCs w:val="28"/>
        </w:rPr>
        <w:t>ноутбук -1 -</w:t>
      </w:r>
    </w:p>
    <w:p w:rsidR="00AF5084" w:rsidRPr="007B045B" w:rsidRDefault="00AF5084" w:rsidP="00AF5084">
      <w:pPr>
        <w:framePr w:w="9595" w:h="13066" w:hRule="exact" w:wrap="none" w:vAnchor="page" w:hAnchor="page" w:x="1261" w:y="946"/>
        <w:widowControl w:val="0"/>
        <w:numPr>
          <w:ilvl w:val="0"/>
          <w:numId w:val="2"/>
        </w:numPr>
        <w:tabs>
          <w:tab w:val="left" w:pos="460"/>
        </w:tabs>
        <w:spacing w:after="0" w:line="317" w:lineRule="exact"/>
        <w:ind w:right="6880"/>
        <w:rPr>
          <w:sz w:val="28"/>
          <w:szCs w:val="28"/>
        </w:rPr>
      </w:pPr>
      <w:r w:rsidRPr="007B045B">
        <w:rPr>
          <w:sz w:val="28"/>
          <w:szCs w:val="28"/>
        </w:rPr>
        <w:t xml:space="preserve">ДВД </w:t>
      </w:r>
      <w:r>
        <w:rPr>
          <w:sz w:val="28"/>
          <w:szCs w:val="28"/>
        </w:rPr>
        <w:t>проигриватель-3</w:t>
      </w:r>
    </w:p>
    <w:p w:rsidR="00AF5084" w:rsidRPr="00C7518A" w:rsidRDefault="00AF5084" w:rsidP="00AF5084">
      <w:pPr>
        <w:framePr w:w="9595" w:h="13066" w:hRule="exact" w:wrap="none" w:vAnchor="page" w:hAnchor="page" w:x="1261" w:y="946"/>
        <w:widowControl w:val="0"/>
        <w:numPr>
          <w:ilvl w:val="0"/>
          <w:numId w:val="1"/>
        </w:numPr>
        <w:tabs>
          <w:tab w:val="left" w:pos="402"/>
        </w:tabs>
        <w:spacing w:after="300" w:line="317" w:lineRule="exact"/>
        <w:rPr>
          <w:sz w:val="28"/>
          <w:szCs w:val="28"/>
        </w:rPr>
      </w:pPr>
      <w:proofErr w:type="spellStart"/>
      <w:r w:rsidRPr="00C7518A">
        <w:rPr>
          <w:sz w:val="28"/>
          <w:szCs w:val="28"/>
        </w:rPr>
        <w:t>Мультимедийный</w:t>
      </w:r>
      <w:proofErr w:type="spellEnd"/>
      <w:r w:rsidRPr="00C7518A">
        <w:rPr>
          <w:sz w:val="28"/>
          <w:szCs w:val="28"/>
        </w:rPr>
        <w:t xml:space="preserve"> проектор- 1</w:t>
      </w:r>
    </w:p>
    <w:p w:rsidR="00AF5084" w:rsidRDefault="00AF5084" w:rsidP="00AF5084">
      <w:pPr>
        <w:framePr w:w="9595" w:h="13066" w:hRule="exact" w:wrap="none" w:vAnchor="page" w:hAnchor="page" w:x="1261" w:y="946"/>
        <w:spacing w:line="317" w:lineRule="exact"/>
        <w:ind w:left="140" w:firstLine="700"/>
        <w:rPr>
          <w:sz w:val="28"/>
          <w:szCs w:val="28"/>
        </w:rPr>
      </w:pPr>
      <w:r w:rsidRPr="00C7518A">
        <w:rPr>
          <w:sz w:val="28"/>
          <w:szCs w:val="28"/>
        </w:rPr>
        <w:t xml:space="preserve">Дошкольное учреждение оборудовано жёстким и мягким инвентарем для своего полноценного функционирования. Большая часть МТБ требует постоянного косметического ремонта или обновления. Ежегодно в здании </w:t>
      </w:r>
      <w:r>
        <w:rPr>
          <w:sz w:val="28"/>
          <w:szCs w:val="28"/>
        </w:rPr>
        <w:t xml:space="preserve">проводится косметический ремонт, частично обновлена вся инфраструктура ДОУ.   </w:t>
      </w:r>
    </w:p>
    <w:p w:rsidR="00AF5084" w:rsidRDefault="00AF5084" w:rsidP="00AF5084">
      <w:pPr>
        <w:framePr w:w="9595" w:h="13066" w:hRule="exact" w:wrap="none" w:vAnchor="page" w:hAnchor="page" w:x="1261" w:y="946"/>
        <w:spacing w:line="317" w:lineRule="exact"/>
        <w:ind w:left="140" w:firstLine="700"/>
        <w:rPr>
          <w:sz w:val="28"/>
          <w:szCs w:val="28"/>
        </w:rPr>
      </w:pPr>
      <w:r w:rsidRPr="00C7518A">
        <w:rPr>
          <w:sz w:val="28"/>
          <w:szCs w:val="28"/>
        </w:rPr>
        <w:t>Задача оснащения предметно-развивающей среды ДОУ остается одной из главных. В групп</w:t>
      </w:r>
      <w:r>
        <w:rPr>
          <w:sz w:val="28"/>
          <w:szCs w:val="28"/>
        </w:rPr>
        <w:t>ах</w:t>
      </w:r>
      <w:r w:rsidRPr="00C7518A">
        <w:rPr>
          <w:sz w:val="28"/>
          <w:szCs w:val="28"/>
        </w:rPr>
        <w:t xml:space="preserve"> необходимо расширять и обновлять игровые уголки, пополнять</w:t>
      </w:r>
      <w:r>
        <w:rPr>
          <w:sz w:val="28"/>
          <w:szCs w:val="28"/>
        </w:rPr>
        <w:t xml:space="preserve"> методкабинет демонстрационным материалом </w:t>
      </w:r>
      <w:r w:rsidRPr="00C7518A">
        <w:rPr>
          <w:sz w:val="28"/>
          <w:szCs w:val="28"/>
        </w:rPr>
        <w:t>по художественно-эсте</w:t>
      </w:r>
      <w:r>
        <w:rPr>
          <w:sz w:val="28"/>
          <w:szCs w:val="28"/>
        </w:rPr>
        <w:t>тическому направлению (картины, дидактический материал</w:t>
      </w:r>
      <w:r w:rsidRPr="00C7518A">
        <w:rPr>
          <w:sz w:val="28"/>
          <w:szCs w:val="28"/>
        </w:rPr>
        <w:t>, предметы дек</w:t>
      </w:r>
      <w:r>
        <w:rPr>
          <w:sz w:val="28"/>
          <w:szCs w:val="28"/>
        </w:rPr>
        <w:t>оративно-прикладного искусства) и познавательно-исследовательскому направлению (микроскопы, лупы, пробирки и т.д.), физическому направлению стандартным оборудованием и детскими тренажерами.</w:t>
      </w:r>
    </w:p>
    <w:p w:rsidR="00AF5084" w:rsidRDefault="00AF5084" w:rsidP="00AF5084">
      <w:pPr>
        <w:framePr w:w="9595" w:h="13066" w:hRule="exact" w:wrap="none" w:vAnchor="page" w:hAnchor="page" w:x="1261" w:y="946"/>
        <w:spacing w:line="317" w:lineRule="exact"/>
        <w:ind w:left="140" w:firstLine="700"/>
        <w:rPr>
          <w:sz w:val="28"/>
          <w:szCs w:val="28"/>
        </w:rPr>
      </w:pPr>
    </w:p>
    <w:p w:rsidR="00AF5084" w:rsidRDefault="00AF5084" w:rsidP="00AF5084">
      <w:pPr>
        <w:framePr w:w="9595" w:h="13066" w:hRule="exact" w:wrap="none" w:vAnchor="page" w:hAnchor="page" w:x="1261" w:y="946"/>
        <w:spacing w:line="317" w:lineRule="exact"/>
        <w:ind w:left="140" w:firstLine="700"/>
        <w:jc w:val="both"/>
        <w:rPr>
          <w:sz w:val="28"/>
          <w:szCs w:val="28"/>
        </w:rPr>
      </w:pPr>
    </w:p>
    <w:p w:rsidR="00AF5084" w:rsidRDefault="00AF5084" w:rsidP="00AF5084">
      <w:pPr>
        <w:framePr w:w="9595" w:h="13066" w:hRule="exact" w:wrap="none" w:vAnchor="page" w:hAnchor="page" w:x="1261" w:y="946"/>
        <w:spacing w:line="317" w:lineRule="exact"/>
        <w:ind w:left="140" w:firstLine="700"/>
        <w:jc w:val="both"/>
        <w:rPr>
          <w:sz w:val="28"/>
          <w:szCs w:val="28"/>
        </w:rPr>
      </w:pPr>
    </w:p>
    <w:p w:rsidR="00AF5084" w:rsidRDefault="00AF5084" w:rsidP="00AF5084">
      <w:pPr>
        <w:framePr w:w="9595" w:h="13066" w:hRule="exact" w:wrap="none" w:vAnchor="page" w:hAnchor="page" w:x="1261" w:y="946"/>
        <w:spacing w:line="317" w:lineRule="exact"/>
        <w:ind w:left="140" w:firstLine="700"/>
        <w:jc w:val="both"/>
        <w:rPr>
          <w:sz w:val="28"/>
          <w:szCs w:val="28"/>
        </w:rPr>
      </w:pPr>
    </w:p>
    <w:p w:rsidR="00AF5084" w:rsidRDefault="00AF5084" w:rsidP="00AF5084">
      <w:pPr>
        <w:framePr w:w="9595" w:h="13066" w:hRule="exact" w:wrap="none" w:vAnchor="page" w:hAnchor="page" w:x="1261" w:y="946"/>
        <w:spacing w:line="317" w:lineRule="exact"/>
        <w:ind w:left="140" w:firstLine="700"/>
        <w:jc w:val="both"/>
        <w:rPr>
          <w:sz w:val="28"/>
          <w:szCs w:val="28"/>
        </w:rPr>
      </w:pPr>
    </w:p>
    <w:p w:rsidR="00AF5084" w:rsidRDefault="00AF5084" w:rsidP="00AF5084">
      <w:pPr>
        <w:framePr w:w="9595" w:h="13066" w:hRule="exact" w:wrap="none" w:vAnchor="page" w:hAnchor="page" w:x="1261" w:y="946"/>
        <w:spacing w:line="317" w:lineRule="exact"/>
        <w:ind w:left="140" w:firstLine="700"/>
        <w:jc w:val="both"/>
        <w:rPr>
          <w:sz w:val="28"/>
          <w:szCs w:val="28"/>
        </w:rPr>
      </w:pPr>
    </w:p>
    <w:p w:rsidR="00AF5084" w:rsidRDefault="00AF5084" w:rsidP="00AF5084">
      <w:pPr>
        <w:framePr w:w="9595" w:h="13066" w:hRule="exact" w:wrap="none" w:vAnchor="page" w:hAnchor="page" w:x="1261" w:y="946"/>
        <w:spacing w:line="317" w:lineRule="exact"/>
        <w:ind w:left="140" w:firstLine="700"/>
        <w:jc w:val="both"/>
        <w:rPr>
          <w:sz w:val="28"/>
          <w:szCs w:val="28"/>
        </w:rPr>
      </w:pPr>
    </w:p>
    <w:p w:rsidR="00AF5084" w:rsidRDefault="00AF5084" w:rsidP="00AF5084">
      <w:pPr>
        <w:framePr w:w="9595" w:h="13066" w:hRule="exact" w:wrap="none" w:vAnchor="page" w:hAnchor="page" w:x="1261" w:y="946"/>
        <w:spacing w:line="317" w:lineRule="exact"/>
        <w:ind w:left="140" w:firstLine="700"/>
        <w:jc w:val="both"/>
        <w:rPr>
          <w:sz w:val="28"/>
          <w:szCs w:val="28"/>
        </w:rPr>
      </w:pPr>
    </w:p>
    <w:p w:rsidR="00AF5084" w:rsidRDefault="00AF5084" w:rsidP="00AF5084">
      <w:pPr>
        <w:framePr w:w="9595" w:h="13066" w:hRule="exact" w:wrap="none" w:vAnchor="page" w:hAnchor="page" w:x="1261" w:y="946"/>
        <w:spacing w:line="317" w:lineRule="exact"/>
        <w:ind w:left="140" w:firstLine="700"/>
        <w:jc w:val="both"/>
        <w:rPr>
          <w:sz w:val="28"/>
          <w:szCs w:val="28"/>
        </w:rPr>
      </w:pPr>
    </w:p>
    <w:p w:rsidR="00AF5084" w:rsidRDefault="00AF5084" w:rsidP="00AF5084">
      <w:pPr>
        <w:framePr w:w="9595" w:h="13066" w:hRule="exact" w:wrap="none" w:vAnchor="page" w:hAnchor="page" w:x="1261" w:y="946"/>
        <w:spacing w:line="317" w:lineRule="exact"/>
        <w:ind w:left="140" w:firstLine="700"/>
        <w:jc w:val="both"/>
        <w:rPr>
          <w:sz w:val="28"/>
          <w:szCs w:val="28"/>
        </w:rPr>
      </w:pPr>
    </w:p>
    <w:p w:rsidR="00AF5084" w:rsidRDefault="00AF5084" w:rsidP="00AF5084">
      <w:pPr>
        <w:framePr w:w="9595" w:h="13066" w:hRule="exact" w:wrap="none" w:vAnchor="page" w:hAnchor="page" w:x="1261" w:y="946"/>
        <w:spacing w:line="317" w:lineRule="exact"/>
        <w:ind w:left="140" w:firstLine="700"/>
        <w:jc w:val="both"/>
        <w:rPr>
          <w:sz w:val="28"/>
          <w:szCs w:val="28"/>
        </w:rPr>
      </w:pPr>
    </w:p>
    <w:p w:rsidR="00AF5084" w:rsidRPr="00C7518A" w:rsidRDefault="00AF5084" w:rsidP="00AF5084">
      <w:pPr>
        <w:framePr w:w="9595" w:h="13066" w:hRule="exact" w:wrap="none" w:vAnchor="page" w:hAnchor="page" w:x="1261" w:y="946"/>
        <w:spacing w:line="317" w:lineRule="exact"/>
        <w:ind w:left="140" w:firstLine="700"/>
        <w:jc w:val="both"/>
        <w:rPr>
          <w:sz w:val="28"/>
          <w:szCs w:val="28"/>
        </w:rPr>
      </w:pPr>
    </w:p>
    <w:p w:rsidR="00AF5084" w:rsidRPr="00C7518A" w:rsidRDefault="00AF5084" w:rsidP="00AF5084">
      <w:pPr>
        <w:rPr>
          <w:rFonts w:ascii="Times New Roman" w:hAnsi="Times New Roman" w:cs="Times New Roman"/>
          <w:sz w:val="28"/>
          <w:szCs w:val="28"/>
        </w:rPr>
        <w:sectPr w:rsidR="00AF5084" w:rsidRPr="00C7518A" w:rsidSect="00FA1521">
          <w:pgSz w:w="11900" w:h="16840"/>
          <w:pgMar w:top="360" w:right="360" w:bottom="360" w:left="360" w:header="0" w:footer="3" w:gutter="0"/>
          <w:pgBorders w:offsetFrom="page">
            <w:top w:val="single" w:sz="18" w:space="24" w:color="0000FF"/>
            <w:left w:val="single" w:sz="18" w:space="24" w:color="0000FF"/>
            <w:bottom w:val="single" w:sz="18" w:space="24" w:color="0000FF"/>
            <w:right w:val="single" w:sz="18" w:space="24" w:color="0000FF"/>
          </w:pgBorders>
          <w:cols w:space="720"/>
          <w:noEndnote/>
          <w:docGrid w:linePitch="360"/>
        </w:sectPr>
      </w:pPr>
    </w:p>
    <w:p w:rsidR="00AF5084" w:rsidRPr="00C7518A" w:rsidRDefault="00AF5084" w:rsidP="00AF5084">
      <w:pPr>
        <w:pStyle w:val="a4"/>
        <w:framePr w:wrap="none" w:vAnchor="page" w:hAnchor="page" w:x="10928" w:y="15556"/>
        <w:shd w:val="clear" w:color="auto" w:fill="auto"/>
        <w:spacing w:line="21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</w:p>
    <w:p w:rsidR="00AF5084" w:rsidRPr="00C7518A" w:rsidRDefault="00AF5084" w:rsidP="00AF5084">
      <w:pPr>
        <w:pStyle w:val="a6"/>
        <w:framePr w:wrap="none" w:vAnchor="page" w:hAnchor="page" w:x="1591" w:y="1216"/>
        <w:shd w:val="clear" w:color="auto" w:fill="auto"/>
        <w:spacing w:line="240" w:lineRule="exact"/>
        <w:jc w:val="right"/>
        <w:rPr>
          <w:sz w:val="28"/>
          <w:szCs w:val="28"/>
        </w:rPr>
      </w:pPr>
      <w:r w:rsidRPr="00C7518A">
        <w:rPr>
          <w:sz w:val="28"/>
          <w:szCs w:val="28"/>
        </w:rPr>
        <w:t>Материально-техническое обеспечение образовательной деятельности:</w:t>
      </w: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/>
      </w:tblPr>
      <w:tblGrid>
        <w:gridCol w:w="2115"/>
        <w:gridCol w:w="4277"/>
        <w:gridCol w:w="3166"/>
      </w:tblGrid>
      <w:tr w:rsidR="00AF5084" w:rsidRPr="00C7518A" w:rsidTr="00A87E8A">
        <w:trPr>
          <w:trHeight w:hRule="exact" w:val="10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240" w:lineRule="exact"/>
              <w:rPr>
                <w:sz w:val="28"/>
                <w:szCs w:val="28"/>
              </w:rPr>
            </w:pPr>
            <w:r w:rsidRPr="00C7518A">
              <w:rPr>
                <w:rStyle w:val="20"/>
                <w:rFonts w:eastAsiaTheme="minorEastAsia"/>
                <w:sz w:val="28"/>
                <w:szCs w:val="28"/>
              </w:rPr>
              <w:t>Помещение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240" w:lineRule="exact"/>
              <w:rPr>
                <w:sz w:val="28"/>
                <w:szCs w:val="28"/>
              </w:rPr>
            </w:pPr>
            <w:r w:rsidRPr="00C7518A">
              <w:rPr>
                <w:rStyle w:val="20"/>
                <w:rFonts w:eastAsiaTheme="minorEastAsia"/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240" w:lineRule="exact"/>
              <w:rPr>
                <w:sz w:val="28"/>
                <w:szCs w:val="28"/>
              </w:rPr>
            </w:pPr>
            <w:r w:rsidRPr="00C7518A">
              <w:rPr>
                <w:rStyle w:val="20"/>
                <w:rFonts w:eastAsiaTheme="minorEastAsia"/>
                <w:sz w:val="28"/>
                <w:szCs w:val="28"/>
              </w:rPr>
              <w:t>Участники</w:t>
            </w:r>
          </w:p>
        </w:tc>
      </w:tr>
      <w:tr w:rsidR="00AF5084" w:rsidRPr="00C7518A" w:rsidTr="00A87E8A">
        <w:trPr>
          <w:trHeight w:hRule="exact" w:val="1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after="60" w:line="240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Методический</w:t>
            </w:r>
          </w:p>
          <w:p w:rsidR="00AF5084" w:rsidRPr="00C7518A" w:rsidRDefault="00AF5084" w:rsidP="00A87E8A">
            <w:pPr>
              <w:framePr w:w="9538" w:h="13694" w:wrap="none" w:vAnchor="page" w:hAnchor="page" w:x="1381" w:y="2206"/>
              <w:spacing w:before="60" w:line="240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084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rStyle w:val="21"/>
                <w:rFonts w:eastAsiaTheme="minorEastAsia"/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 xml:space="preserve">Консультации </w:t>
            </w:r>
          </w:p>
          <w:p w:rsidR="00AF5084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rStyle w:val="21"/>
                <w:rFonts w:eastAsiaTheme="minorEastAsia"/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Работа с литературой,</w:t>
            </w:r>
            <w:r>
              <w:rPr>
                <w:rStyle w:val="21"/>
                <w:rFonts w:eastAsiaTheme="minorEastAsia"/>
                <w:sz w:val="28"/>
                <w:szCs w:val="28"/>
              </w:rPr>
              <w:t xml:space="preserve"> </w:t>
            </w:r>
            <w:r w:rsidRPr="00C7518A">
              <w:rPr>
                <w:rStyle w:val="21"/>
                <w:rFonts w:eastAsiaTheme="minorEastAsia"/>
                <w:sz w:val="28"/>
                <w:szCs w:val="28"/>
              </w:rPr>
              <w:t>Разработка мет</w:t>
            </w:r>
            <w:proofErr w:type="gramStart"/>
            <w:r w:rsidRPr="00C7518A">
              <w:rPr>
                <w:rStyle w:val="21"/>
                <w:rFonts w:eastAsiaTheme="minorEastAsia"/>
                <w:sz w:val="28"/>
                <w:szCs w:val="28"/>
              </w:rPr>
              <w:t>.</w:t>
            </w:r>
            <w:proofErr w:type="gramEnd"/>
            <w:r w:rsidRPr="00C7518A">
              <w:rPr>
                <w:rStyle w:val="21"/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C7518A">
              <w:rPr>
                <w:rStyle w:val="21"/>
                <w:rFonts w:eastAsiaTheme="minorEastAsia"/>
                <w:sz w:val="28"/>
                <w:szCs w:val="28"/>
              </w:rPr>
              <w:t>п</w:t>
            </w:r>
            <w:proofErr w:type="gramEnd"/>
            <w:r w:rsidRPr="00C7518A">
              <w:rPr>
                <w:rStyle w:val="21"/>
                <w:rFonts w:eastAsiaTheme="minorEastAsia"/>
                <w:sz w:val="28"/>
                <w:szCs w:val="28"/>
              </w:rPr>
              <w:t>родукции Компьютерная обработка методической продукции</w:t>
            </w:r>
          </w:p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312" w:lineRule="exact"/>
              <w:rPr>
                <w:sz w:val="28"/>
                <w:szCs w:val="28"/>
              </w:rPr>
            </w:pPr>
            <w:r>
              <w:rPr>
                <w:rStyle w:val="21"/>
                <w:rFonts w:eastAsiaTheme="minorEastAsia"/>
                <w:sz w:val="28"/>
                <w:szCs w:val="28"/>
              </w:rPr>
              <w:t xml:space="preserve">Зам. зав. по ВМР                    </w:t>
            </w:r>
            <w:r w:rsidRPr="00C7518A">
              <w:rPr>
                <w:rStyle w:val="21"/>
                <w:rFonts w:eastAsiaTheme="minorEastAsia"/>
                <w:sz w:val="28"/>
                <w:szCs w:val="28"/>
              </w:rPr>
              <w:t xml:space="preserve"> педагоги</w:t>
            </w:r>
          </w:p>
        </w:tc>
      </w:tr>
      <w:tr w:rsidR="00AF5084" w:rsidRPr="00C7518A" w:rsidTr="00A87E8A">
        <w:trPr>
          <w:trHeight w:hRule="exact" w:val="1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Кабинет педагога- 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Консультации</w:t>
            </w:r>
          </w:p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Планирование</w:t>
            </w:r>
          </w:p>
          <w:p w:rsidR="00AF5084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rStyle w:val="21"/>
                <w:rFonts w:eastAsiaTheme="minorEastAsia"/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НОД</w:t>
            </w:r>
            <w:r>
              <w:rPr>
                <w:rStyle w:val="21"/>
                <w:rFonts w:eastAsiaTheme="minorEastAsia"/>
                <w:sz w:val="28"/>
                <w:szCs w:val="28"/>
              </w:rPr>
              <w:t xml:space="preserve">: подгрупповые </w:t>
            </w:r>
            <w:r w:rsidRPr="00C7518A">
              <w:rPr>
                <w:rStyle w:val="21"/>
                <w:rFonts w:eastAsiaTheme="minorEastAsia"/>
                <w:sz w:val="28"/>
                <w:szCs w:val="28"/>
              </w:rPr>
              <w:t>индивидуальные</w:t>
            </w:r>
          </w:p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Диагностика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84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rStyle w:val="21"/>
                <w:rFonts w:eastAsiaTheme="minorEastAsia"/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 xml:space="preserve">Психолог, дети всех возрастных групп, </w:t>
            </w:r>
          </w:p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>
              <w:rPr>
                <w:rStyle w:val="21"/>
                <w:rFonts w:eastAsiaTheme="minorEastAsia"/>
                <w:sz w:val="28"/>
                <w:szCs w:val="28"/>
              </w:rPr>
              <w:t>р</w:t>
            </w:r>
            <w:r w:rsidRPr="00C7518A">
              <w:rPr>
                <w:rStyle w:val="21"/>
                <w:rFonts w:eastAsiaTheme="minorEastAsia"/>
                <w:sz w:val="28"/>
                <w:szCs w:val="28"/>
              </w:rPr>
              <w:t>одители</w:t>
            </w:r>
            <w:r>
              <w:rPr>
                <w:rStyle w:val="21"/>
                <w:rFonts w:eastAsiaTheme="minorEastAsia"/>
                <w:sz w:val="28"/>
                <w:szCs w:val="28"/>
              </w:rPr>
              <w:t>, педагоги</w:t>
            </w:r>
          </w:p>
        </w:tc>
      </w:tr>
      <w:tr w:rsidR="00AF5084" w:rsidRPr="00C7518A" w:rsidTr="00A87E8A">
        <w:trPr>
          <w:trHeight w:hRule="exact" w:val="1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322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Кабинет 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Консультации</w:t>
            </w:r>
          </w:p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Планирование</w:t>
            </w:r>
          </w:p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НОД</w:t>
            </w:r>
          </w:p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подгрупповые</w:t>
            </w:r>
            <w:proofErr w:type="gramStart"/>
            <w:r w:rsidRPr="00C7518A">
              <w:rPr>
                <w:rStyle w:val="21"/>
                <w:rFonts w:eastAsiaTheme="minorEastAsia"/>
                <w:sz w:val="28"/>
                <w:szCs w:val="28"/>
              </w:rPr>
              <w:t>.</w:t>
            </w:r>
            <w:proofErr w:type="gramEnd"/>
            <w:r w:rsidRPr="00C7518A">
              <w:rPr>
                <w:rStyle w:val="21"/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C7518A">
              <w:rPr>
                <w:rStyle w:val="21"/>
                <w:rFonts w:eastAsiaTheme="minorEastAsia"/>
                <w:sz w:val="28"/>
                <w:szCs w:val="28"/>
              </w:rPr>
              <w:t>и</w:t>
            </w:r>
            <w:proofErr w:type="gramEnd"/>
            <w:r w:rsidRPr="00C7518A">
              <w:rPr>
                <w:rStyle w:val="21"/>
                <w:rFonts w:eastAsiaTheme="minorEastAsia"/>
                <w:sz w:val="28"/>
                <w:szCs w:val="28"/>
              </w:rPr>
              <w:t>ндивидуальные ПМПК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Логопед, дети с нарушениями речи</w:t>
            </w:r>
            <w:r>
              <w:rPr>
                <w:rStyle w:val="21"/>
                <w:rFonts w:eastAsiaTheme="minorEastAsia"/>
                <w:sz w:val="28"/>
                <w:szCs w:val="28"/>
              </w:rPr>
              <w:t>, родители, педагоги</w:t>
            </w:r>
          </w:p>
        </w:tc>
      </w:tr>
      <w:tr w:rsidR="00AF5084" w:rsidRPr="00C7518A" w:rsidTr="00A87E8A">
        <w:trPr>
          <w:trHeight w:hRule="exact" w:val="9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240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Музыкальный зал</w:t>
            </w:r>
            <w:r>
              <w:rPr>
                <w:rStyle w:val="21"/>
                <w:rFonts w:eastAsiaTheme="minorEastAsia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240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Инструктор ФК, муз</w:t>
            </w:r>
            <w:proofErr w:type="gramStart"/>
            <w:r w:rsidRPr="00C7518A">
              <w:rPr>
                <w:rStyle w:val="21"/>
                <w:rFonts w:eastAsiaTheme="minorEastAsia"/>
                <w:sz w:val="28"/>
                <w:szCs w:val="28"/>
              </w:rPr>
              <w:t>.</w:t>
            </w:r>
            <w:proofErr w:type="gramEnd"/>
            <w:r w:rsidRPr="00C7518A">
              <w:rPr>
                <w:rStyle w:val="21"/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C7518A">
              <w:rPr>
                <w:rStyle w:val="21"/>
                <w:rFonts w:eastAsiaTheme="minorEastAsia"/>
                <w:sz w:val="28"/>
                <w:szCs w:val="28"/>
              </w:rPr>
              <w:t>р</w:t>
            </w:r>
            <w:proofErr w:type="gramEnd"/>
            <w:r w:rsidRPr="00C7518A">
              <w:rPr>
                <w:rStyle w:val="21"/>
                <w:rFonts w:eastAsiaTheme="minorEastAsia"/>
                <w:sz w:val="28"/>
                <w:szCs w:val="28"/>
              </w:rPr>
              <w:t>уководитель, воспитатели, возрастные группы детей</w:t>
            </w:r>
          </w:p>
        </w:tc>
      </w:tr>
      <w:tr w:rsidR="00AF5084" w:rsidRPr="00C7518A" w:rsidTr="00A87E8A">
        <w:trPr>
          <w:trHeight w:hRule="exact" w:val="2237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НОД</w:t>
            </w:r>
          </w:p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>
              <w:rPr>
                <w:rStyle w:val="21"/>
                <w:rFonts w:eastAsiaTheme="minorEastAsia"/>
                <w:sz w:val="28"/>
                <w:szCs w:val="28"/>
              </w:rPr>
              <w:t>Фронтальные, подгрупповые индивидуальные, развлечения досуги,</w:t>
            </w:r>
            <w:r w:rsidRPr="00C7518A">
              <w:rPr>
                <w:rStyle w:val="21"/>
                <w:rFonts w:eastAsiaTheme="minorEastAsia"/>
                <w:sz w:val="28"/>
                <w:szCs w:val="28"/>
              </w:rPr>
              <w:t xml:space="preserve"> праздники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84" w:rsidRDefault="00AF5084" w:rsidP="00A87E8A">
            <w:pPr>
              <w:framePr w:w="9538" w:h="13694" w:wrap="none" w:vAnchor="page" w:hAnchor="page" w:x="1381" w:y="2206"/>
              <w:spacing w:line="312" w:lineRule="exact"/>
              <w:rPr>
                <w:rStyle w:val="21"/>
                <w:rFonts w:eastAsiaTheme="minorEastAsia"/>
                <w:sz w:val="28"/>
                <w:szCs w:val="28"/>
              </w:rPr>
            </w:pPr>
          </w:p>
          <w:p w:rsidR="00AF5084" w:rsidRDefault="00AF5084" w:rsidP="00A87E8A">
            <w:pPr>
              <w:framePr w:w="9538" w:h="13694" w:wrap="none" w:vAnchor="page" w:hAnchor="page" w:x="1381" w:y="2206"/>
              <w:spacing w:line="312" w:lineRule="exact"/>
              <w:rPr>
                <w:rStyle w:val="21"/>
                <w:rFonts w:eastAsiaTheme="minorEastAsia"/>
                <w:sz w:val="28"/>
                <w:szCs w:val="28"/>
              </w:rPr>
            </w:pPr>
          </w:p>
          <w:p w:rsidR="00AF5084" w:rsidRDefault="00AF5084" w:rsidP="00A87E8A">
            <w:pPr>
              <w:framePr w:w="9538" w:h="13694" w:wrap="none" w:vAnchor="page" w:hAnchor="page" w:x="1381" w:y="2206"/>
              <w:spacing w:line="312" w:lineRule="exact"/>
              <w:rPr>
                <w:rStyle w:val="21"/>
                <w:rFonts w:eastAsiaTheme="minorEastAsia"/>
                <w:sz w:val="28"/>
                <w:szCs w:val="28"/>
              </w:rPr>
            </w:pPr>
          </w:p>
          <w:p w:rsidR="00AF5084" w:rsidRPr="00C7518A" w:rsidRDefault="00AF5084" w:rsidP="00A87E8A">
            <w:pPr>
              <w:framePr w:w="9538" w:h="13694" w:wrap="none" w:vAnchor="page" w:hAnchor="page" w:x="1381" w:y="2206"/>
              <w:spacing w:line="312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Муз</w:t>
            </w:r>
            <w:proofErr w:type="gramStart"/>
            <w:r w:rsidRPr="00C7518A">
              <w:rPr>
                <w:rStyle w:val="21"/>
                <w:rFonts w:eastAsiaTheme="minorEastAsia"/>
                <w:sz w:val="28"/>
                <w:szCs w:val="28"/>
              </w:rPr>
              <w:t>.</w:t>
            </w:r>
            <w:proofErr w:type="gramEnd"/>
            <w:r w:rsidRPr="00C7518A">
              <w:rPr>
                <w:rStyle w:val="21"/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C7518A">
              <w:rPr>
                <w:rStyle w:val="21"/>
                <w:rFonts w:eastAsiaTheme="minorEastAsia"/>
                <w:sz w:val="28"/>
                <w:szCs w:val="28"/>
              </w:rPr>
              <w:t>р</w:t>
            </w:r>
            <w:proofErr w:type="gramEnd"/>
            <w:r w:rsidRPr="00C7518A">
              <w:rPr>
                <w:rStyle w:val="21"/>
                <w:rFonts w:eastAsiaTheme="minorEastAsia"/>
                <w:sz w:val="28"/>
                <w:szCs w:val="28"/>
              </w:rPr>
              <w:t>уководитель, воспитатели, возрастные группы детей</w:t>
            </w:r>
          </w:p>
        </w:tc>
      </w:tr>
      <w:tr w:rsidR="00AF5084" w:rsidRPr="00C7518A" w:rsidTr="00A87E8A">
        <w:trPr>
          <w:trHeight w:hRule="exact" w:val="965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312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Занятия хореографическо</w:t>
            </w:r>
            <w:r>
              <w:rPr>
                <w:rStyle w:val="21"/>
                <w:rFonts w:eastAsiaTheme="minorEastAsia"/>
                <w:sz w:val="28"/>
                <w:szCs w:val="28"/>
              </w:rPr>
              <w:t>го кружка</w:t>
            </w:r>
            <w:r w:rsidRPr="00C7518A">
              <w:rPr>
                <w:rStyle w:val="21"/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Style w:val="21"/>
                <w:rFonts w:eastAsiaTheme="minorEastAsia"/>
                <w:sz w:val="28"/>
                <w:szCs w:val="28"/>
              </w:rPr>
              <w:t>Дети гор</w:t>
            </w:r>
            <w:r w:rsidRPr="00C7518A">
              <w:rPr>
                <w:rStyle w:val="21"/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312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Хореограф, дети возрастных групп</w:t>
            </w:r>
          </w:p>
        </w:tc>
      </w:tr>
      <w:tr w:rsidR="00AF5084" w:rsidRPr="00C7518A" w:rsidTr="00A87E8A">
        <w:trPr>
          <w:trHeight w:hRule="exact" w:val="769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84" w:rsidRDefault="00AF5084" w:rsidP="00A87E8A">
            <w:pPr>
              <w:framePr w:w="9538" w:h="13694" w:wrap="none" w:vAnchor="page" w:hAnchor="page" w:x="1381" w:y="2206"/>
              <w:spacing w:line="240" w:lineRule="exact"/>
              <w:rPr>
                <w:rStyle w:val="21"/>
                <w:rFonts w:eastAsiaTheme="minorEastAsia"/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Общие родительские собрания</w:t>
            </w:r>
          </w:p>
          <w:p w:rsidR="00AF5084" w:rsidRDefault="00AF5084" w:rsidP="00A87E8A">
            <w:pPr>
              <w:framePr w:w="9538" w:h="13694" w:wrap="none" w:vAnchor="page" w:hAnchor="page" w:x="1381" w:y="2206"/>
              <w:spacing w:line="240" w:lineRule="exact"/>
              <w:rPr>
                <w:rStyle w:val="21"/>
                <w:rFonts w:eastAsiaTheme="minorEastAsia"/>
                <w:sz w:val="28"/>
                <w:szCs w:val="28"/>
              </w:rPr>
            </w:pPr>
          </w:p>
          <w:p w:rsidR="00AF5084" w:rsidRDefault="00AF5084" w:rsidP="00A87E8A">
            <w:pPr>
              <w:framePr w:w="9538" w:h="13694" w:wrap="none" w:vAnchor="page" w:hAnchor="page" w:x="1381" w:y="2206"/>
              <w:spacing w:line="240" w:lineRule="exact"/>
              <w:rPr>
                <w:rStyle w:val="21"/>
                <w:rFonts w:eastAsiaTheme="minorEastAsia"/>
                <w:sz w:val="28"/>
                <w:szCs w:val="28"/>
              </w:rPr>
            </w:pPr>
          </w:p>
          <w:p w:rsidR="00AF5084" w:rsidRPr="00C7518A" w:rsidRDefault="00AF5084" w:rsidP="00A87E8A">
            <w:pPr>
              <w:framePr w:w="9538" w:h="13694" w:wrap="none" w:vAnchor="page" w:hAnchor="page" w:x="1381" w:y="2206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240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Педагоги, родители</w:t>
            </w:r>
          </w:p>
        </w:tc>
      </w:tr>
      <w:tr w:rsidR="00AF5084" w:rsidRPr="00C7518A" w:rsidTr="00A87E8A">
        <w:trPr>
          <w:trHeight w:hRule="exact"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322" w:lineRule="exact"/>
              <w:rPr>
                <w:sz w:val="28"/>
                <w:szCs w:val="28"/>
              </w:rPr>
            </w:pPr>
          </w:p>
        </w:tc>
      </w:tr>
      <w:tr w:rsidR="00AF5084" w:rsidRPr="00C7518A" w:rsidTr="00A87E8A">
        <w:trPr>
          <w:trHeight w:hRule="exact" w:val="20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240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Кабинет медсестры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Консультации Планирование Пропаганда ЗОЖ Прием детей</w:t>
            </w:r>
          </w:p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Плановые профилактические</w:t>
            </w:r>
            <w:r w:rsidRPr="00C7518A">
              <w:rPr>
                <w:sz w:val="28"/>
                <w:szCs w:val="28"/>
              </w:rPr>
              <w:t xml:space="preserve"> прививки</w:t>
            </w:r>
          </w:p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 w:rsidRPr="00C7518A">
              <w:rPr>
                <w:sz w:val="28"/>
                <w:szCs w:val="28"/>
              </w:rPr>
              <w:t>Оказание первой медицинской помощи</w:t>
            </w:r>
          </w:p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Ст. медсестра ДОУ,</w:t>
            </w:r>
          </w:p>
          <w:p w:rsidR="00AF5084" w:rsidRPr="00C7518A" w:rsidRDefault="00AF5084" w:rsidP="00A87E8A">
            <w:pPr>
              <w:framePr w:w="9538" w:h="13694" w:wrap="none" w:vAnchor="page" w:hAnchor="page" w:x="1381" w:y="2206"/>
              <w:spacing w:line="317" w:lineRule="exact"/>
              <w:rPr>
                <w:sz w:val="28"/>
                <w:szCs w:val="28"/>
              </w:rPr>
            </w:pPr>
            <w:r w:rsidRPr="00C7518A">
              <w:rPr>
                <w:rStyle w:val="21"/>
                <w:rFonts w:eastAsiaTheme="minorEastAsia"/>
                <w:sz w:val="28"/>
                <w:szCs w:val="28"/>
              </w:rPr>
              <w:t>Врач детской поликлиники, педагоги, дети возрастных групп, родители</w:t>
            </w:r>
          </w:p>
        </w:tc>
      </w:tr>
    </w:tbl>
    <w:p w:rsidR="00AF5084" w:rsidRPr="00C7518A" w:rsidRDefault="00AF5084" w:rsidP="00AF5084">
      <w:pPr>
        <w:rPr>
          <w:rFonts w:ascii="Times New Roman" w:hAnsi="Times New Roman" w:cs="Times New Roman"/>
          <w:sz w:val="28"/>
          <w:szCs w:val="28"/>
        </w:rPr>
        <w:sectPr w:rsidR="00AF5084" w:rsidRPr="00C7518A" w:rsidSect="00FA1521">
          <w:pgSz w:w="11900" w:h="16840"/>
          <w:pgMar w:top="360" w:right="360" w:bottom="360" w:left="360" w:header="0" w:footer="3" w:gutter="0"/>
          <w:pgBorders w:offsetFrom="page">
            <w:top w:val="single" w:sz="18" w:space="24" w:color="0000FF"/>
            <w:left w:val="single" w:sz="18" w:space="24" w:color="0000FF"/>
            <w:bottom w:val="single" w:sz="18" w:space="24" w:color="0000FF"/>
            <w:right w:val="single" w:sz="18" w:space="24" w:color="0000FF"/>
          </w:pgBorders>
          <w:cols w:space="720"/>
          <w:noEndnote/>
          <w:docGrid w:linePitch="360"/>
        </w:sectPr>
      </w:pPr>
    </w:p>
    <w:p w:rsidR="004E5DC2" w:rsidRPr="004E5DC2" w:rsidRDefault="004E5DC2" w:rsidP="004E5DC2">
      <w:pPr>
        <w:spacing w:after="275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E5DC2">
        <w:rPr>
          <w:rStyle w:val="20"/>
          <w:rFonts w:eastAsiaTheme="minorEastAsia"/>
          <w:sz w:val="28"/>
          <w:szCs w:val="28"/>
        </w:rPr>
        <w:lastRenderedPageBreak/>
        <w:t xml:space="preserve">Вывод: </w:t>
      </w:r>
      <w:r w:rsidRPr="004E5DC2">
        <w:rPr>
          <w:rFonts w:ascii="Times New Roman" w:hAnsi="Times New Roman" w:cs="Times New Roman"/>
          <w:sz w:val="28"/>
          <w:szCs w:val="28"/>
        </w:rPr>
        <w:t>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EC2DEF" w:rsidRDefault="00EC2DE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Акбиева Патимат Исламгереевна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16.03.2021 по 16.03.2022</w:t>
            </w:r>
          </w:p>
        </w:tc>
      </w:tr>
    </w:tbl>
    <w:sectPr xmlns:w="http://schemas.openxmlformats.org/wordprocessingml/2006/main" w:rsidR="00EC2DEF" w:rsidSect="00F0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605">
    <w:multiLevelType w:val="hybridMultilevel"/>
    <w:lvl w:ilvl="0" w:tplc="72098920">
      <w:start w:val="1"/>
      <w:numFmt w:val="decimal"/>
      <w:lvlText w:val="%1."/>
      <w:lvlJc w:val="left"/>
      <w:pPr>
        <w:ind w:left="720" w:hanging="360"/>
      </w:pPr>
    </w:lvl>
    <w:lvl w:ilvl="1" w:tplc="72098920" w:tentative="1">
      <w:start w:val="1"/>
      <w:numFmt w:val="lowerLetter"/>
      <w:lvlText w:val="%2."/>
      <w:lvlJc w:val="left"/>
      <w:pPr>
        <w:ind w:left="1440" w:hanging="360"/>
      </w:pPr>
    </w:lvl>
    <w:lvl w:ilvl="2" w:tplc="72098920" w:tentative="1">
      <w:start w:val="1"/>
      <w:numFmt w:val="lowerRoman"/>
      <w:lvlText w:val="%3."/>
      <w:lvlJc w:val="right"/>
      <w:pPr>
        <w:ind w:left="2160" w:hanging="180"/>
      </w:pPr>
    </w:lvl>
    <w:lvl w:ilvl="3" w:tplc="72098920" w:tentative="1">
      <w:start w:val="1"/>
      <w:numFmt w:val="decimal"/>
      <w:lvlText w:val="%4."/>
      <w:lvlJc w:val="left"/>
      <w:pPr>
        <w:ind w:left="2880" w:hanging="360"/>
      </w:pPr>
    </w:lvl>
    <w:lvl w:ilvl="4" w:tplc="72098920" w:tentative="1">
      <w:start w:val="1"/>
      <w:numFmt w:val="lowerLetter"/>
      <w:lvlText w:val="%5."/>
      <w:lvlJc w:val="left"/>
      <w:pPr>
        <w:ind w:left="3600" w:hanging="360"/>
      </w:pPr>
    </w:lvl>
    <w:lvl w:ilvl="5" w:tplc="72098920" w:tentative="1">
      <w:start w:val="1"/>
      <w:numFmt w:val="lowerRoman"/>
      <w:lvlText w:val="%6."/>
      <w:lvlJc w:val="right"/>
      <w:pPr>
        <w:ind w:left="4320" w:hanging="180"/>
      </w:pPr>
    </w:lvl>
    <w:lvl w:ilvl="6" w:tplc="72098920" w:tentative="1">
      <w:start w:val="1"/>
      <w:numFmt w:val="decimal"/>
      <w:lvlText w:val="%7."/>
      <w:lvlJc w:val="left"/>
      <w:pPr>
        <w:ind w:left="5040" w:hanging="360"/>
      </w:pPr>
    </w:lvl>
    <w:lvl w:ilvl="7" w:tplc="72098920" w:tentative="1">
      <w:start w:val="1"/>
      <w:numFmt w:val="lowerLetter"/>
      <w:lvlText w:val="%8."/>
      <w:lvlJc w:val="left"/>
      <w:pPr>
        <w:ind w:left="5760" w:hanging="360"/>
      </w:pPr>
    </w:lvl>
    <w:lvl w:ilvl="8" w:tplc="72098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04">
    <w:multiLevelType w:val="hybridMultilevel"/>
    <w:lvl w:ilvl="0" w:tplc="22751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7927C5B"/>
    <w:multiLevelType w:val="multilevel"/>
    <w:tmpl w:val="E3FCC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873B6A"/>
    <w:multiLevelType w:val="hybridMultilevel"/>
    <w:tmpl w:val="3D80B5FC"/>
    <w:lvl w:ilvl="0" w:tplc="242623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13604">
    <w:abstractNumId w:val="13604"/>
  </w:num>
  <w:num w:numId="13605">
    <w:abstractNumId w:val="1360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084"/>
    <w:rsid w:val="004E5DC2"/>
    <w:rsid w:val="00AF5084"/>
    <w:rsid w:val="00EC2DEF"/>
    <w:rsid w:val="00F0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F5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Заголовок №6_"/>
    <w:basedOn w:val="a0"/>
    <w:link w:val="60"/>
    <w:rsid w:val="00AF508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AF508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"/>
    <w:basedOn w:val="2"/>
    <w:rsid w:val="00AF508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3">
    <w:name w:val="Колонтитул_"/>
    <w:basedOn w:val="a0"/>
    <w:link w:val="a4"/>
    <w:rsid w:val="00AF508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AF508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AF5084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60">
    <w:name w:val="Заголовок №6"/>
    <w:basedOn w:val="a"/>
    <w:link w:val="6"/>
    <w:rsid w:val="00AF5084"/>
    <w:pPr>
      <w:widowControl w:val="0"/>
      <w:shd w:val="clear" w:color="auto" w:fill="FFFFFF"/>
      <w:spacing w:after="660"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rsid w:val="00AF50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6">
    <w:name w:val="Подпись к таблице"/>
    <w:basedOn w:val="a"/>
    <w:link w:val="a5"/>
    <w:rsid w:val="00AF50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91564180" Type="http://schemas.openxmlformats.org/officeDocument/2006/relationships/footnotes" Target="footnotes.xml"/><Relationship Id="rId280203208" Type="http://schemas.openxmlformats.org/officeDocument/2006/relationships/endnotes" Target="endnotes.xml"/><Relationship Id="rId445402935" Type="http://schemas.openxmlformats.org/officeDocument/2006/relationships/comments" Target="comments.xml"/><Relationship Id="rId843691210" Type="http://schemas.microsoft.com/office/2011/relationships/commentsExtended" Target="commentsExtended.xml"/><Relationship Id="rId86246338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BpyCQjDyTS3Mh8J8MktpHeGr3OQ=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</SignatureValue>
  <KeyInfo>
    <X509Data>
      <X509Certificate>MIIFpTCCA40CFGmuXN4bNSDagNvjEsKHZo/19nwgMA0GCSqGSIb3DQEBCwUAMIGQ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91564180"/>
            <mdssi:RelationshipReference SourceId="rId280203208"/>
            <mdssi:RelationshipReference SourceId="rId445402935"/>
            <mdssi:RelationshipReference SourceId="rId843691210"/>
            <mdssi:RelationshipReference SourceId="rId862463385"/>
          </Transform>
          <Transform Algorithm="http://www.w3.org/TR/2001/REC-xml-c14n-20010315"/>
        </Transforms>
        <DigestMethod Algorithm="http://www.w3.org/2000/09/xmldsig#sha1"/>
        <DigestValue>Cm358Dv5bby9GOO5C380/UXk+eQ=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p6HCdW4EvFn7UTpAAA9UKuS4G4s=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MMYTjf1+FbzMIdrZi4ZfAkREHo4=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zUdzMu4j/Sb3aiLZOZxntMXjZYo=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BZg2mbaT08J5pp9vmT+gTIHNKII=</DigestValue>
      </Reference>
      <Reference URI="/word/styles.xml?ContentType=application/vnd.openxmlformats-officedocument.wordprocessingml.styles+xml">
        <DigestMethod Algorithm="http://www.w3.org/2000/09/xmldsig#sha1"/>
        <DigestValue>2ITdfUoj3yPBek9HFkVd9LVCKvg=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2021-03-16T12:25:27Z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2017-11-29T12:50:00Z</dcterms:created>
  <dcterms:modified xsi:type="dcterms:W3CDTF">2017-11-29T12:53:00Z</dcterms:modified>
</cp:coreProperties>
</file>