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20" w:rsidRDefault="008B63D8">
      <w:r>
        <w:rPr>
          <w:color w:val="3B4256"/>
          <w:shd w:val="clear" w:color="auto" w:fill="FFFFFF"/>
        </w:rPr>
        <w:t>Для занятий с детьми  физической культурой имеется оборудование:  обручи и мячи разных размеров,  игровое оборудование,  гимнастические скамейки и многое другое. Так же  имеется нетрадиционное  физкультурное  оборудование. Во всех возрастных группах имеются физкультурные уголки, которые также оборудованы стандартным и нестандартным физкультурным оборудованием</w:t>
      </w:r>
      <w:bookmarkStart w:id="0" w:name="_GoBack"/>
      <w:bookmarkEnd w:id="0"/>
    </w:p>
    <w:sectPr w:rsidR="004E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D8"/>
    <w:rsid w:val="004E1620"/>
    <w:rsid w:val="008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2022-01-21T10:51:00Z</dcterms:created>
  <dcterms:modified xsi:type="dcterms:W3CDTF">2022-01-21T10:51:00Z</dcterms:modified>
</cp:coreProperties>
</file>