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80" w:rsidRDefault="002D7C80" w:rsidP="004338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D7C80" w:rsidRDefault="002D7C80" w:rsidP="004338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D7C80" w:rsidRDefault="002D7C80" w:rsidP="002D7C8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76299" cy="8343900"/>
            <wp:effectExtent l="19050" t="0" r="701" b="0"/>
            <wp:docPr id="4" name="Рисунок 2" descr="C:\Documents and Settings\Джума\Рабочий стол\ск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жума\Рабочий стол\скане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299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80" w:rsidRDefault="002D7C80" w:rsidP="004338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95174" w:rsidRDefault="00495174" w:rsidP="004338C8">
      <w:pPr>
        <w:pStyle w:val="a4"/>
        <w:numPr>
          <w:ilvl w:val="1"/>
          <w:numId w:val="3"/>
        </w:numPr>
        <w:spacing w:after="0"/>
        <w:jc w:val="both"/>
      </w:pPr>
      <w:r>
        <w:lastRenderedPageBreak/>
        <w:t xml:space="preserve"> отношению к занятиям по развитию речи в общеобразовательном процессе (для детей, зачисленных на </w:t>
      </w:r>
      <w:proofErr w:type="spellStart"/>
      <w:r>
        <w:t>логопункт</w:t>
      </w:r>
      <w:proofErr w:type="spellEnd"/>
      <w:r>
        <w:t>). Такая вариативность обеспечивает исключение превышения предельно допустимой нормы нагрузки на ребенка.</w:t>
      </w:r>
    </w:p>
    <w:p w:rsidR="004338C8" w:rsidRPr="004338C8" w:rsidRDefault="004338C8" w:rsidP="00806018">
      <w:pPr>
        <w:pStyle w:val="a4"/>
        <w:spacing w:after="0"/>
        <w:ind w:left="0"/>
        <w:jc w:val="both"/>
      </w:pPr>
    </w:p>
    <w:p w:rsidR="00495174" w:rsidRDefault="00495174" w:rsidP="004F5F3B">
      <w:pPr>
        <w:pStyle w:val="a4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rPr>
          <w:b/>
        </w:rPr>
        <w:t>Вариативная часть в учебном плане расширяет область образовательных услуг для воспитанников.</w:t>
      </w: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t xml:space="preserve">Во всех возрастных группах содержание программы реализуется в различных формах в первую и вторую половины дня. В первой половине дня в младших группах планируются не более двух ООД, в группах старшего дошкольного возраста – не более трех. В группах детей старшего дошкольного возраста ООД во второй половине дня планируется не чаще 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физкультминутка. </w:t>
      </w: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 решаются и в ходе реализации других областей Программы. </w:t>
      </w: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t xml:space="preserve">В старших группах дошкольного возраста допускается проведение ООД  со всей группой с целью преемственности  детей к школьным условиям обучения. </w:t>
      </w: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t xml:space="preserve">В середине учебного года (декабрь-январь) для детей дошкольного возраста организуются двух недельные каникулы. </w:t>
      </w: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rPr>
          <w:spacing w:val="-1"/>
        </w:rPr>
        <w:t xml:space="preserve">Учебный план предусматривает перечень ООД с детьми и </w:t>
      </w:r>
      <w:r>
        <w:t xml:space="preserve">их количество для каждой возрастной группы. ООД физкультурно-оздоровительного и эстетического цикла занимают не менее 50% общего времени ООД. Для детей ясельного возраста от 1,5 до 3 лет планируем 10 НОД в неделю; одно ООД в первую и одно ООД во вторую половину дня. Максимально допустимый объем недельной образовательной нагрузки для детей второй младшей группы составляет 11 ООД; в средней группе 12; в старшей </w:t>
      </w:r>
      <w:r>
        <w:rPr>
          <w:spacing w:val="-1"/>
        </w:rPr>
        <w:t>группе 15; в подготовительной 17 ООД.</w:t>
      </w:r>
    </w:p>
    <w:p w:rsidR="00495174" w:rsidRDefault="00495174" w:rsidP="004338C8">
      <w:pPr>
        <w:pStyle w:val="a4"/>
        <w:ind w:left="502"/>
        <w:jc w:val="both"/>
      </w:pPr>
    </w:p>
    <w:p w:rsidR="00495174" w:rsidRDefault="00495174" w:rsidP="004338C8">
      <w:pPr>
        <w:pStyle w:val="a4"/>
        <w:numPr>
          <w:ilvl w:val="0"/>
          <w:numId w:val="2"/>
        </w:numPr>
        <w:spacing w:after="0"/>
        <w:jc w:val="both"/>
      </w:pPr>
      <w:r>
        <w:t>Общая учебная нагрузка (непосредственно образовательная деятельность) инвариантной и вариативной частей плана по всем направлениям развития составляет:</w:t>
      </w:r>
    </w:p>
    <w:p w:rsidR="00495174" w:rsidRDefault="00495174" w:rsidP="004338C8">
      <w:pPr>
        <w:pStyle w:val="a4"/>
        <w:jc w:val="both"/>
      </w:pPr>
    </w:p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2954"/>
        <w:gridCol w:w="1520"/>
        <w:gridCol w:w="1387"/>
        <w:gridCol w:w="1330"/>
      </w:tblGrid>
      <w:tr w:rsidR="00495174" w:rsidRPr="00054F4E" w:rsidTr="00054F4E">
        <w:tc>
          <w:tcPr>
            <w:tcW w:w="2954" w:type="dxa"/>
            <w:tcBorders>
              <w:top w:val="nil"/>
              <w:left w:val="nil"/>
            </w:tcBorders>
          </w:tcPr>
          <w:p w:rsidR="00495174" w:rsidRPr="00054F4E" w:rsidRDefault="00495174" w:rsidP="004338C8">
            <w:pPr>
              <w:pStyle w:val="a4"/>
              <w:spacing w:after="0"/>
              <w:ind w:left="0"/>
              <w:jc w:val="both"/>
              <w:rPr>
                <w:b/>
                <w:i/>
              </w:rPr>
            </w:pPr>
            <w:r w:rsidRPr="00054F4E">
              <w:rPr>
                <w:b/>
                <w:i/>
              </w:rPr>
              <w:t>возраст</w:t>
            </w:r>
          </w:p>
        </w:tc>
        <w:tc>
          <w:tcPr>
            <w:tcW w:w="1520" w:type="dxa"/>
            <w:tcBorders>
              <w:top w:val="nil"/>
            </w:tcBorders>
          </w:tcPr>
          <w:p w:rsidR="00495174" w:rsidRPr="00054F4E" w:rsidRDefault="00495174" w:rsidP="004338C8">
            <w:pPr>
              <w:pStyle w:val="a4"/>
              <w:spacing w:after="0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054F4E">
              <w:rPr>
                <w:b/>
                <w:i/>
              </w:rPr>
              <w:t xml:space="preserve">ОД </w:t>
            </w:r>
            <w:r w:rsidRPr="00054F4E">
              <w:rPr>
                <w:b/>
                <w:i/>
                <w:sz w:val="20"/>
                <w:szCs w:val="20"/>
              </w:rPr>
              <w:t>инвариантная часть</w:t>
            </w:r>
          </w:p>
        </w:tc>
        <w:tc>
          <w:tcPr>
            <w:tcW w:w="1387" w:type="dxa"/>
            <w:tcBorders>
              <w:top w:val="nil"/>
            </w:tcBorders>
          </w:tcPr>
          <w:p w:rsidR="00495174" w:rsidRPr="00054F4E" w:rsidRDefault="00495174" w:rsidP="004338C8">
            <w:pPr>
              <w:pStyle w:val="a4"/>
              <w:spacing w:after="0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054F4E">
              <w:rPr>
                <w:b/>
                <w:i/>
              </w:rPr>
              <w:t xml:space="preserve">ОД </w:t>
            </w:r>
            <w:r w:rsidRPr="00054F4E">
              <w:rPr>
                <w:b/>
                <w:i/>
                <w:sz w:val="20"/>
                <w:szCs w:val="20"/>
              </w:rPr>
              <w:t>вариативная часть</w:t>
            </w:r>
          </w:p>
        </w:tc>
        <w:tc>
          <w:tcPr>
            <w:tcW w:w="1330" w:type="dxa"/>
            <w:tcBorders>
              <w:top w:val="nil"/>
              <w:right w:val="nil"/>
            </w:tcBorders>
          </w:tcPr>
          <w:p w:rsidR="00495174" w:rsidRPr="00054F4E" w:rsidRDefault="00495174" w:rsidP="004338C8">
            <w:pPr>
              <w:pStyle w:val="a4"/>
              <w:spacing w:after="0"/>
              <w:ind w:left="0"/>
              <w:jc w:val="both"/>
              <w:rPr>
                <w:b/>
                <w:i/>
              </w:rPr>
            </w:pPr>
          </w:p>
          <w:p w:rsidR="00495174" w:rsidRPr="00054F4E" w:rsidRDefault="00495174" w:rsidP="004338C8">
            <w:pPr>
              <w:pStyle w:val="a4"/>
              <w:spacing w:after="0"/>
              <w:ind w:left="0"/>
              <w:jc w:val="both"/>
              <w:rPr>
                <w:b/>
                <w:i/>
              </w:rPr>
            </w:pPr>
            <w:r w:rsidRPr="00054F4E">
              <w:rPr>
                <w:b/>
                <w:i/>
              </w:rPr>
              <w:t>Всего</w:t>
            </w:r>
          </w:p>
        </w:tc>
      </w:tr>
      <w:tr w:rsidR="00495174" w:rsidRPr="00054F4E" w:rsidTr="00054F4E">
        <w:tc>
          <w:tcPr>
            <w:tcW w:w="2954" w:type="dxa"/>
            <w:tcBorders>
              <w:lef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ранний возраст</w:t>
            </w:r>
          </w:p>
        </w:tc>
        <w:tc>
          <w:tcPr>
            <w:tcW w:w="1520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10</w:t>
            </w:r>
          </w:p>
        </w:tc>
        <w:tc>
          <w:tcPr>
            <w:tcW w:w="1387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-</w:t>
            </w:r>
          </w:p>
        </w:tc>
        <w:tc>
          <w:tcPr>
            <w:tcW w:w="1330" w:type="dxa"/>
            <w:tcBorders>
              <w:righ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10</w:t>
            </w:r>
          </w:p>
        </w:tc>
      </w:tr>
      <w:tr w:rsidR="00495174" w:rsidRPr="00054F4E" w:rsidTr="00054F4E">
        <w:tc>
          <w:tcPr>
            <w:tcW w:w="2954" w:type="dxa"/>
            <w:tcBorders>
              <w:lef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младшая группа</w:t>
            </w:r>
          </w:p>
        </w:tc>
        <w:tc>
          <w:tcPr>
            <w:tcW w:w="1520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10</w:t>
            </w:r>
          </w:p>
        </w:tc>
        <w:tc>
          <w:tcPr>
            <w:tcW w:w="1387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-</w:t>
            </w:r>
          </w:p>
        </w:tc>
        <w:tc>
          <w:tcPr>
            <w:tcW w:w="1330" w:type="dxa"/>
            <w:tcBorders>
              <w:righ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10</w:t>
            </w:r>
          </w:p>
        </w:tc>
      </w:tr>
      <w:tr w:rsidR="00495174" w:rsidRPr="00054F4E" w:rsidTr="00054F4E">
        <w:tc>
          <w:tcPr>
            <w:tcW w:w="2954" w:type="dxa"/>
            <w:tcBorders>
              <w:lef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средняя группа</w:t>
            </w:r>
          </w:p>
        </w:tc>
        <w:tc>
          <w:tcPr>
            <w:tcW w:w="1520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10</w:t>
            </w:r>
          </w:p>
        </w:tc>
        <w:tc>
          <w:tcPr>
            <w:tcW w:w="1387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330" w:type="dxa"/>
            <w:tcBorders>
              <w:righ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12</w:t>
            </w:r>
          </w:p>
        </w:tc>
      </w:tr>
      <w:tr w:rsidR="00495174" w:rsidRPr="00054F4E" w:rsidTr="00054F4E">
        <w:tc>
          <w:tcPr>
            <w:tcW w:w="2954" w:type="dxa"/>
            <w:tcBorders>
              <w:lef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старшая группа</w:t>
            </w:r>
          </w:p>
        </w:tc>
        <w:tc>
          <w:tcPr>
            <w:tcW w:w="1520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13</w:t>
            </w:r>
          </w:p>
        </w:tc>
        <w:tc>
          <w:tcPr>
            <w:tcW w:w="1387" w:type="dxa"/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330" w:type="dxa"/>
            <w:tcBorders>
              <w:righ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15</w:t>
            </w:r>
          </w:p>
        </w:tc>
      </w:tr>
      <w:tr w:rsidR="00495174" w:rsidRPr="00054F4E" w:rsidTr="00054F4E">
        <w:tc>
          <w:tcPr>
            <w:tcW w:w="2954" w:type="dxa"/>
            <w:tcBorders>
              <w:left w:val="nil"/>
              <w:bottom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подготовительная группа</w:t>
            </w:r>
          </w:p>
        </w:tc>
        <w:tc>
          <w:tcPr>
            <w:tcW w:w="1520" w:type="dxa"/>
            <w:tcBorders>
              <w:bottom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15</w:t>
            </w:r>
          </w:p>
        </w:tc>
        <w:tc>
          <w:tcPr>
            <w:tcW w:w="1387" w:type="dxa"/>
            <w:tcBorders>
              <w:bottom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330" w:type="dxa"/>
            <w:tcBorders>
              <w:bottom w:val="nil"/>
              <w:right w:val="nil"/>
            </w:tcBorders>
          </w:tcPr>
          <w:p w:rsidR="00495174" w:rsidRDefault="00495174" w:rsidP="004338C8">
            <w:pPr>
              <w:pStyle w:val="a4"/>
              <w:spacing w:after="0"/>
              <w:ind w:left="0"/>
              <w:jc w:val="both"/>
            </w:pPr>
            <w:r>
              <w:t>17</w:t>
            </w:r>
          </w:p>
        </w:tc>
      </w:tr>
    </w:tbl>
    <w:p w:rsidR="00495174" w:rsidRPr="004338C8" w:rsidRDefault="00495174" w:rsidP="004338C8">
      <w:pPr>
        <w:pStyle w:val="2"/>
        <w:spacing w:before="0" w:line="240" w:lineRule="auto"/>
        <w:jc w:val="center"/>
        <w:rPr>
          <w:b/>
          <w:i/>
          <w:sz w:val="28"/>
          <w:szCs w:val="28"/>
        </w:rPr>
      </w:pPr>
      <w:r w:rsidRPr="004338C8">
        <w:rPr>
          <w:b/>
          <w:i/>
          <w:sz w:val="28"/>
          <w:szCs w:val="28"/>
        </w:rPr>
        <w:lastRenderedPageBreak/>
        <w:t>Учебный план,</w:t>
      </w:r>
    </w:p>
    <w:p w:rsidR="00495174" w:rsidRPr="004338C8" w:rsidRDefault="00495174" w:rsidP="004338C8">
      <w:pPr>
        <w:pStyle w:val="2"/>
        <w:spacing w:before="0" w:line="240" w:lineRule="auto"/>
        <w:jc w:val="center"/>
        <w:rPr>
          <w:b/>
          <w:i/>
          <w:sz w:val="28"/>
          <w:szCs w:val="28"/>
        </w:rPr>
      </w:pPr>
      <w:r w:rsidRPr="004338C8">
        <w:rPr>
          <w:b/>
          <w:i/>
          <w:sz w:val="28"/>
          <w:szCs w:val="28"/>
        </w:rPr>
        <w:t>реализующий общеобразовательную программу муниципального дошкольного образовательного учреждения №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3701"/>
        <w:gridCol w:w="1120"/>
        <w:gridCol w:w="1125"/>
        <w:gridCol w:w="1124"/>
        <w:gridCol w:w="1124"/>
        <w:gridCol w:w="1244"/>
      </w:tblGrid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sz w:val="24"/>
                <w:szCs w:val="24"/>
              </w:rPr>
            </w:pPr>
            <w:r w:rsidRPr="00054F4E">
              <w:rPr>
                <w:b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F4E">
              <w:rPr>
                <w:rFonts w:ascii="Times New Roman" w:hAnsi="Times New Roman"/>
                <w:sz w:val="24"/>
                <w:szCs w:val="24"/>
              </w:rPr>
              <w:t>Подгото-вительная</w:t>
            </w:r>
            <w:proofErr w:type="spellEnd"/>
            <w:r w:rsidRPr="00054F4E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5737" w:type="dxa"/>
            <w:gridSpan w:val="5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Математика, </w:t>
            </w:r>
            <w:proofErr w:type="spellStart"/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Мир природы, исследования и эксперимент, рукотворный и природный мир, явления окружающей действительности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Речевое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Социально-личностное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ОБЖ, этикет, ситуации общения, нравственность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Ситуации, требующие умственной активности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Ручной труд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174" w:rsidRPr="00054F4E" w:rsidTr="00054F4E"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Физкультурно-эстетическая деятельность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8,5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4F4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054F4E">
              <w:rPr>
                <w:b/>
                <w:i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5174" w:rsidRPr="00054F4E" w:rsidTr="00054F4E">
        <w:trPr>
          <w:trHeight w:val="512"/>
        </w:trPr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color w:val="0070C0"/>
                <w:sz w:val="24"/>
                <w:szCs w:val="24"/>
              </w:rPr>
              <w:t>2.1.</w:t>
            </w: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Факультативные занятия</w:t>
            </w: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«Встречи в музыкальной гостиной»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0,5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F4E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</w:tr>
    </w:tbl>
    <w:p w:rsidR="00495174" w:rsidRDefault="00495174" w:rsidP="004338C8">
      <w:pPr>
        <w:jc w:val="both"/>
        <w:rPr>
          <w:b/>
          <w:i/>
        </w:rPr>
      </w:pPr>
    </w:p>
    <w:p w:rsidR="00495174" w:rsidRDefault="00495174" w:rsidP="004338C8">
      <w:pPr>
        <w:jc w:val="both"/>
        <w:rPr>
          <w:b/>
          <w:i/>
        </w:rPr>
      </w:pPr>
      <w:r>
        <w:rPr>
          <w:b/>
          <w:i/>
        </w:rPr>
        <w:t>Количество образовательных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3701"/>
        <w:gridCol w:w="1120"/>
        <w:gridCol w:w="1125"/>
        <w:gridCol w:w="1124"/>
        <w:gridCol w:w="1124"/>
        <w:gridCol w:w="1244"/>
      </w:tblGrid>
      <w:tr w:rsidR="00495174" w:rsidRPr="00054F4E" w:rsidTr="00054F4E">
        <w:tc>
          <w:tcPr>
            <w:tcW w:w="4683" w:type="dxa"/>
            <w:gridSpan w:val="2"/>
          </w:tcPr>
          <w:p w:rsidR="00495174" w:rsidRDefault="00495174" w:rsidP="004338C8">
            <w:pPr>
              <w:pStyle w:val="a4"/>
              <w:numPr>
                <w:ilvl w:val="0"/>
                <w:numId w:val="5"/>
              </w:numPr>
              <w:spacing w:after="0"/>
              <w:jc w:val="both"/>
            </w:pPr>
            <w:r w:rsidRPr="00054F4E">
              <w:rPr>
                <w:b/>
                <w:i/>
              </w:rPr>
              <w:t>ИНВАРИАНТНАЯ ЧАСТЬ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Ранний возраст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F4E">
              <w:rPr>
                <w:rFonts w:ascii="Times New Roman" w:hAnsi="Times New Roman"/>
                <w:sz w:val="20"/>
                <w:szCs w:val="20"/>
              </w:rPr>
              <w:t>Подгото-вительная</w:t>
            </w:r>
            <w:proofErr w:type="spellEnd"/>
            <w:r w:rsidRPr="00054F4E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</w:tr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5737" w:type="dxa"/>
            <w:gridSpan w:val="5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Количество занятий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Познавательное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 xml:space="preserve">Математика, </w:t>
            </w:r>
            <w:proofErr w:type="spellStart"/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сенсорика</w:t>
            </w:r>
            <w:proofErr w:type="spellEnd"/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95174" w:rsidRPr="00054F4E" w:rsidTr="00054F4E">
        <w:trPr>
          <w:trHeight w:val="624"/>
        </w:trPr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 xml:space="preserve">Мир природы, исследования и эксперимент,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495174" w:rsidRPr="00054F4E" w:rsidTr="00054F4E">
        <w:trPr>
          <w:trHeight w:val="480"/>
        </w:trPr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рукотворный  мир, явления окружающей действительности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Речевое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Социально-личностное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ОБЖ, этикет, ситуации общения, нравственность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Ситуации, требующие умственной активности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лепка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аппликация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Ручной труд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Физическое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95174" w:rsidRPr="00054F4E" w:rsidTr="00054F4E"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color w:val="00B050"/>
                <w:sz w:val="20"/>
                <w:szCs w:val="20"/>
              </w:rPr>
              <w:t>Физкультурно-эстетическая деятельность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8,5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в месяц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b/>
                <w:i/>
              </w:rPr>
            </w:pPr>
            <w:r w:rsidRPr="00054F4E">
              <w:rPr>
                <w:b/>
                <w:i/>
              </w:rPr>
              <w:t xml:space="preserve">ВАРИАТИВНАЯ ЧАСТЬ 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5174" w:rsidRPr="00054F4E" w:rsidTr="00054F4E">
        <w:trPr>
          <w:trHeight w:val="512"/>
        </w:trPr>
        <w:tc>
          <w:tcPr>
            <w:tcW w:w="982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01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Факультативные занятия</w:t>
            </w:r>
          </w:p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«Встречи в музыкальной гостиной»</w:t>
            </w:r>
          </w:p>
        </w:tc>
        <w:tc>
          <w:tcPr>
            <w:tcW w:w="1120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0,5</w:t>
            </w:r>
          </w:p>
        </w:tc>
        <w:tc>
          <w:tcPr>
            <w:tcW w:w="1244" w:type="dxa"/>
            <w:shd w:val="clear" w:color="auto" w:fill="D9D9D9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0,5</w:t>
            </w:r>
          </w:p>
        </w:tc>
      </w:tr>
      <w:tr w:rsidR="00495174" w:rsidRPr="00054F4E" w:rsidTr="00054F4E">
        <w:tc>
          <w:tcPr>
            <w:tcW w:w="982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13,5</w:t>
            </w:r>
          </w:p>
        </w:tc>
        <w:tc>
          <w:tcPr>
            <w:tcW w:w="1244" w:type="dxa"/>
            <w:shd w:val="clear" w:color="auto" w:fill="FFC000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</w:tr>
      <w:tr w:rsidR="00495174" w:rsidRPr="00054F4E" w:rsidTr="00054F4E">
        <w:tc>
          <w:tcPr>
            <w:tcW w:w="4683" w:type="dxa"/>
            <w:gridSpan w:val="2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3.КОЛИЧЕСТВО ОБРАЗОВАТЕЛЬНЫХ СИТУАЦИЙ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образовательных ситуаций в неделю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13,5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образовательных ситуаций в месяц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образовательных ситуаций год без учёта каникул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526,5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604,5</w:t>
            </w:r>
          </w:p>
        </w:tc>
      </w:tr>
      <w:tr w:rsidR="00495174" w:rsidRPr="00054F4E" w:rsidTr="00054F4E">
        <w:tc>
          <w:tcPr>
            <w:tcW w:w="982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F4E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701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образовательных ситуаций год с учетом каникул</w:t>
            </w:r>
          </w:p>
        </w:tc>
        <w:tc>
          <w:tcPr>
            <w:tcW w:w="1120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1125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112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499,25</w:t>
            </w:r>
          </w:p>
        </w:tc>
        <w:tc>
          <w:tcPr>
            <w:tcW w:w="1244" w:type="dxa"/>
          </w:tcPr>
          <w:p w:rsidR="00495174" w:rsidRPr="00054F4E" w:rsidRDefault="00495174" w:rsidP="0043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4F4E">
              <w:rPr>
                <w:rFonts w:ascii="Times New Roman" w:hAnsi="Times New Roman"/>
                <w:b/>
                <w:sz w:val="20"/>
                <w:szCs w:val="20"/>
              </w:rPr>
              <w:t>573,5</w:t>
            </w:r>
          </w:p>
        </w:tc>
      </w:tr>
    </w:tbl>
    <w:p w:rsidR="00495174" w:rsidRDefault="00495174" w:rsidP="004338C8">
      <w:pPr>
        <w:jc w:val="both"/>
        <w:rPr>
          <w:b/>
          <w:color w:val="434343"/>
        </w:rPr>
      </w:pPr>
    </w:p>
    <w:p w:rsidR="00495174" w:rsidRDefault="00495174" w:rsidP="004338C8">
      <w:pPr>
        <w:jc w:val="both"/>
        <w:rPr>
          <w:sz w:val="24"/>
          <w:szCs w:val="24"/>
        </w:rPr>
      </w:pPr>
    </w:p>
    <w:p w:rsidR="00495174" w:rsidRDefault="00495174" w:rsidP="004338C8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95174" w:rsidRDefault="00495174" w:rsidP="004338C8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95174" w:rsidRDefault="00495174" w:rsidP="004338C8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495174" w:rsidSect="004F5F3B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02">
    <w:multiLevelType w:val="hybridMultilevel"/>
    <w:lvl w:ilvl="0" w:tplc="39656296">
      <w:start w:val="1"/>
      <w:numFmt w:val="decimal"/>
      <w:lvlText w:val="%1."/>
      <w:lvlJc w:val="left"/>
      <w:pPr>
        <w:ind w:left="720" w:hanging="360"/>
      </w:pPr>
    </w:lvl>
    <w:lvl w:ilvl="1" w:tplc="39656296" w:tentative="1">
      <w:start w:val="1"/>
      <w:numFmt w:val="lowerLetter"/>
      <w:lvlText w:val="%2."/>
      <w:lvlJc w:val="left"/>
      <w:pPr>
        <w:ind w:left="1440" w:hanging="360"/>
      </w:pPr>
    </w:lvl>
    <w:lvl w:ilvl="2" w:tplc="39656296" w:tentative="1">
      <w:start w:val="1"/>
      <w:numFmt w:val="lowerRoman"/>
      <w:lvlText w:val="%3."/>
      <w:lvlJc w:val="right"/>
      <w:pPr>
        <w:ind w:left="2160" w:hanging="180"/>
      </w:pPr>
    </w:lvl>
    <w:lvl w:ilvl="3" w:tplc="39656296" w:tentative="1">
      <w:start w:val="1"/>
      <w:numFmt w:val="decimal"/>
      <w:lvlText w:val="%4."/>
      <w:lvlJc w:val="left"/>
      <w:pPr>
        <w:ind w:left="2880" w:hanging="360"/>
      </w:pPr>
    </w:lvl>
    <w:lvl w:ilvl="4" w:tplc="39656296" w:tentative="1">
      <w:start w:val="1"/>
      <w:numFmt w:val="lowerLetter"/>
      <w:lvlText w:val="%5."/>
      <w:lvlJc w:val="left"/>
      <w:pPr>
        <w:ind w:left="3600" w:hanging="360"/>
      </w:pPr>
    </w:lvl>
    <w:lvl w:ilvl="5" w:tplc="39656296" w:tentative="1">
      <w:start w:val="1"/>
      <w:numFmt w:val="lowerRoman"/>
      <w:lvlText w:val="%6."/>
      <w:lvlJc w:val="right"/>
      <w:pPr>
        <w:ind w:left="4320" w:hanging="180"/>
      </w:pPr>
    </w:lvl>
    <w:lvl w:ilvl="6" w:tplc="39656296" w:tentative="1">
      <w:start w:val="1"/>
      <w:numFmt w:val="decimal"/>
      <w:lvlText w:val="%7."/>
      <w:lvlJc w:val="left"/>
      <w:pPr>
        <w:ind w:left="5040" w:hanging="360"/>
      </w:pPr>
    </w:lvl>
    <w:lvl w:ilvl="7" w:tplc="39656296" w:tentative="1">
      <w:start w:val="1"/>
      <w:numFmt w:val="lowerLetter"/>
      <w:lvlText w:val="%8."/>
      <w:lvlJc w:val="left"/>
      <w:pPr>
        <w:ind w:left="5760" w:hanging="360"/>
      </w:pPr>
    </w:lvl>
    <w:lvl w:ilvl="8" w:tplc="39656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1">
    <w:multiLevelType w:val="hybridMultilevel"/>
    <w:lvl w:ilvl="0" w:tplc="295649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47227D"/>
    <w:multiLevelType w:val="hybridMultilevel"/>
    <w:tmpl w:val="ABCE6FCE"/>
    <w:lvl w:ilvl="0" w:tplc="11A8C32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11A8C32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0A41"/>
    <w:multiLevelType w:val="hybridMultilevel"/>
    <w:tmpl w:val="2D22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4475A"/>
    <w:multiLevelType w:val="hybridMultilevel"/>
    <w:tmpl w:val="381C1276"/>
    <w:lvl w:ilvl="0" w:tplc="11A8C32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2851620A"/>
    <w:multiLevelType w:val="hybridMultilevel"/>
    <w:tmpl w:val="8BD01AC8"/>
    <w:lvl w:ilvl="0" w:tplc="11A8C328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F313AE"/>
    <w:multiLevelType w:val="hybridMultilevel"/>
    <w:tmpl w:val="2D22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01">
    <w:abstractNumId w:val="13201"/>
  </w:num>
  <w:num w:numId="13202">
    <w:abstractNumId w:val="132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7301"/>
    <w:rsid w:val="00054F4E"/>
    <w:rsid w:val="002A750B"/>
    <w:rsid w:val="002D7C80"/>
    <w:rsid w:val="002E1B7A"/>
    <w:rsid w:val="004338C8"/>
    <w:rsid w:val="00495174"/>
    <w:rsid w:val="004F5F3B"/>
    <w:rsid w:val="00605D63"/>
    <w:rsid w:val="006E06D6"/>
    <w:rsid w:val="007763BA"/>
    <w:rsid w:val="007B778E"/>
    <w:rsid w:val="00806018"/>
    <w:rsid w:val="008671EE"/>
    <w:rsid w:val="00A745E6"/>
    <w:rsid w:val="00B07301"/>
    <w:rsid w:val="00F4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3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605D63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5D63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No Spacing"/>
    <w:uiPriority w:val="99"/>
    <w:qFormat/>
    <w:rsid w:val="00605D63"/>
    <w:rPr>
      <w:lang w:eastAsia="en-US"/>
    </w:rPr>
  </w:style>
  <w:style w:type="paragraph" w:styleId="a4">
    <w:name w:val="List Paragraph"/>
    <w:basedOn w:val="a"/>
    <w:uiPriority w:val="99"/>
    <w:qFormat/>
    <w:rsid w:val="00605D63"/>
    <w:pPr>
      <w:spacing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table" w:styleId="a5">
    <w:name w:val="Table Grid"/>
    <w:basedOn w:val="a1"/>
    <w:uiPriority w:val="99"/>
    <w:rsid w:val="00605D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C80"/>
    <w:rPr>
      <w:rFonts w:ascii="Tahoma" w:eastAsia="Times New Roman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49670034" Type="http://schemas.openxmlformats.org/officeDocument/2006/relationships/footnotes" Target="footnotes.xml"/><Relationship Id="rId117186120" Type="http://schemas.openxmlformats.org/officeDocument/2006/relationships/endnotes" Target="endnotes.xml"/><Relationship Id="rId685714833" Type="http://schemas.openxmlformats.org/officeDocument/2006/relationships/comments" Target="comments.xml"/><Relationship Id="rId521273356" Type="http://schemas.microsoft.com/office/2011/relationships/commentsExtended" Target="commentsExtended.xml"/><Relationship Id="rId70353956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PQPcJu7T3kGrX8y/02rzXSB3PNc=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9670034"/>
            <mdssi:RelationshipReference SourceId="rId117186120"/>
            <mdssi:RelationshipReference SourceId="rId685714833"/>
            <mdssi:RelationshipReference SourceId="rId521273356"/>
            <mdssi:RelationshipReference SourceId="rId703539561"/>
          </Transform>
          <Transform Algorithm="http://www.w3.org/TR/2001/REC-xml-c14n-20010315"/>
        </Transforms>
        <DigestMethod Algorithm="http://www.w3.org/2000/09/xmldsig#sha1"/>
        <DigestValue>9PgVrqbDirghBfklyTH0Ee3Yy5k=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OmIETfpAhJQ4V8g2AXkWZThgAaA=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Lu1EQ0xBriUdpK979Qe8PH04FJg=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M+8ginY8QLlaOqJ2w3h0ARQ1FsI=</DigestValue>
      </Reference>
      <Reference URI="/word/numbering.xml?ContentType=application/vnd.openxmlformats-officedocument.wordprocessingml.numbering+xml">
        <DigestMethod Algorithm="http://www.w3.org/2000/09/xmldsig#sha1"/>
        <DigestValue>vpk7FQ0mNrKSDXkc/nPlylMJGpY=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6kZzYBc87m94t13Hu6sPeohPe/E=</DigestValue>
      </Reference>
      <Reference URI="/word/styles.xml?ContentType=application/vnd.openxmlformats-officedocument.wordprocessingml.styles+xml">
        <DigestMethod Algorithm="http://www.w3.org/2000/09/xmldsig#sha1"/>
        <DigestValue>wmyAzsJSfHmlreVsRFH3zXuXce8=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k0K51BsAcWRHIlgKZzB2D7WBA7c=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Демонстрационная версия</cp:lastModifiedBy>
  <cp:revision>4</cp:revision>
  <dcterms:created xsi:type="dcterms:W3CDTF">2017-10-16T09:40:00Z</dcterms:created>
  <dcterms:modified xsi:type="dcterms:W3CDTF">2017-10-16T11:57:00Z</dcterms:modified>
</cp:coreProperties>
</file>