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AA3" w:rsidRPr="00ED6AA3" w:rsidRDefault="00ED6AA3" w:rsidP="00ED6AA3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333333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333333"/>
          <w:sz w:val="21"/>
          <w:szCs w:val="21"/>
          <w:lang w:eastAsia="ru-RU"/>
        </w:rPr>
        <w:t>Охрана здоровья обучающихся в образовательном учреждении включает в себя: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соблюдение государственных санитарно-эпидемиологических правил и нормативов;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организацию и </w:t>
      </w:r>
      <w:proofErr w:type="gramStart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создание условий для профилактики заболеваний</w:t>
      </w:r>
      <w:proofErr w:type="gramEnd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оздоровления обучающихся, для занятия ими физической культурой и спортом;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оказание первичной медико-санитарной помощи в порядке, </w:t>
      </w:r>
      <w:proofErr w:type="spellStart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установленном</w:t>
      </w:r>
      <w:hyperlink r:id="rId5" w:history="1">
        <w:r w:rsidRPr="00ED6AA3">
          <w:rPr>
            <w:rFonts w:ascii="Tahoma" w:eastAsia="Times New Roman" w:hAnsi="Tahoma" w:cs="Tahoma"/>
            <w:color w:val="337AB7"/>
            <w:sz w:val="21"/>
            <w:szCs w:val="21"/>
            <w:u w:val="single"/>
            <w:lang w:eastAsia="ru-RU"/>
          </w:rPr>
          <w:t>законодательством</w:t>
        </w:r>
      </w:hyperlink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</w:t>
      </w:r>
      <w:proofErr w:type="spellEnd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сфере охраны здоровья;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питания обучающихся;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определение оптимальной учебной, </w:t>
      </w:r>
      <w:proofErr w:type="spellStart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внеучебной</w:t>
      </w:r>
      <w:proofErr w:type="spellEnd"/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нагрузки, режима учебных занятий и продолжительности каникул;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пропаганду и обучение навыкам здорового образа жизни, требованиям охраны труда;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прохождение обучающимися периодических медицинских осмотров;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профилактику и запрет курения, употребления алкогольных, слабоалкогольных напитков, пива, наркотических средств и психотропных и одурманивающих веществ;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обеспечение безопасности обучающихся во время пребывания в школе;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профилактику несчастных случаев с обучающимися во время пребывания в школе;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санитарно-противоэпидемических и профилактических мероприятий;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уроков о здоровом образе жизни, тематических классных часов, оформление стенгазет, изготовление информационных и агитационных буклетов;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родительского лектория;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проверку исправности и испытания спортивного инвентаря;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инструктажи по ТБ;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организацию работы по гражданской обороне и действиям в ЧС;</w:t>
      </w:r>
    </w:p>
    <w:p w:rsidR="00ED6AA3" w:rsidRPr="00ED6AA3" w:rsidRDefault="00ED6AA3" w:rsidP="00ED6AA3">
      <w:pPr>
        <w:numPr>
          <w:ilvl w:val="0"/>
          <w:numId w:val="1"/>
        </w:numPr>
        <w:shd w:val="clear" w:color="auto" w:fill="FFFFFF"/>
        <w:spacing w:after="0" w:line="330" w:lineRule="atLeast"/>
        <w:ind w:left="30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ED6AA3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проведение мероприятий по антитеррористической безопасности.</w:t>
      </w:r>
    </w:p>
    <w:p w:rsidR="00046ADC" w:rsidRDefault="00046ADC">
      <w:bookmarkStart w:id="0" w:name="_GoBack"/>
      <w:bookmarkEnd w:id="0"/>
    </w:p>
    <w:sectPr w:rsidR="00046A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3D69B5"/>
    <w:multiLevelType w:val="multilevel"/>
    <w:tmpl w:val="34F2A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C6F"/>
    <w:rsid w:val="00046ADC"/>
    <w:rsid w:val="00E85C6F"/>
    <w:rsid w:val="00ED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50FF4A-9F9A-4833-AD1C-57B4E9A9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6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6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52447/?dst=10036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2022-02-02T15:38:00Z</dcterms:created>
  <dcterms:modified xsi:type="dcterms:W3CDTF">2022-02-02T15:38:00Z</dcterms:modified>
</cp:coreProperties>
</file>