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FE" w:rsidRDefault="00A5247B">
      <w:pPr>
        <w:spacing w:after="333" w:line="240" w:lineRule="auto"/>
        <w:ind w:left="0" w:firstLine="0"/>
        <w:jc w:val="center"/>
      </w:pPr>
      <w:r>
        <w:rPr>
          <w:b/>
        </w:rPr>
        <w:t xml:space="preserve">АННОТАЦИЯ К РАБОЧИМ ПРОГРАММАМ ДИСЦИПЛИН </w:t>
      </w:r>
    </w:p>
    <w:p w:rsidR="00A209FE" w:rsidRDefault="00A5247B">
      <w:pPr>
        <w:spacing w:after="335" w:line="233" w:lineRule="auto"/>
        <w:ind w:left="-15" w:firstLine="852"/>
        <w:jc w:val="left"/>
      </w:pPr>
      <w:r>
        <w:t xml:space="preserve">В </w:t>
      </w:r>
      <w:r>
        <w:tab/>
        <w:t xml:space="preserve">муниципальном </w:t>
      </w:r>
      <w:r>
        <w:tab/>
        <w:t xml:space="preserve">казенном </w:t>
      </w:r>
      <w:r>
        <w:tab/>
        <w:t xml:space="preserve">дошкольном </w:t>
      </w:r>
      <w:r>
        <w:tab/>
        <w:t xml:space="preserve">образовательном учреждения детском саду № </w:t>
      </w:r>
      <w:r w:rsidRPr="00A5247B">
        <w:t>15</w:t>
      </w:r>
      <w:r>
        <w:t xml:space="preserve">Звѐздочка» разработаны и реализуются следующие рабочие программы: </w:t>
      </w:r>
    </w:p>
    <w:p w:rsidR="00A209FE" w:rsidRDefault="00A5247B">
      <w:pPr>
        <w:numPr>
          <w:ilvl w:val="0"/>
          <w:numId w:val="1"/>
        </w:numPr>
        <w:ind w:hanging="360"/>
      </w:pPr>
      <w:proofErr w:type="gramStart"/>
      <w:r>
        <w:t>рабочая</w:t>
      </w:r>
      <w:proofErr w:type="gramEnd"/>
      <w:r>
        <w:t xml:space="preserve"> программа воспитания и обучения детей 2-й младшей группы раннего  возраста (от 3-х до 4-х лет) </w:t>
      </w:r>
      <w:r>
        <w:t xml:space="preserve">; </w:t>
      </w:r>
    </w:p>
    <w:p w:rsidR="00A209FE" w:rsidRDefault="00A5247B">
      <w:pPr>
        <w:numPr>
          <w:ilvl w:val="0"/>
          <w:numId w:val="1"/>
        </w:numPr>
        <w:ind w:hanging="360"/>
      </w:pPr>
      <w:proofErr w:type="gramStart"/>
      <w:r>
        <w:t>рабочая</w:t>
      </w:r>
      <w:proofErr w:type="gramEnd"/>
      <w:r>
        <w:t xml:space="preserve"> программа воспитания и обучения детей   средней  группы раннего возраста (от 4-х до 5-и лет) </w:t>
      </w:r>
      <w:r>
        <w:t xml:space="preserve">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рабочая программа воспит</w:t>
      </w:r>
      <w:r>
        <w:t xml:space="preserve">ания и обучения детей   старшей  группы раннего возраста (от 5-и до 6-и лет) </w:t>
      </w:r>
      <w:r>
        <w:t xml:space="preserve">; </w:t>
      </w:r>
    </w:p>
    <w:p w:rsidR="00A209FE" w:rsidRDefault="00A5247B" w:rsidP="00A5247B">
      <w:pPr>
        <w:ind w:left="720" w:firstLine="0"/>
      </w:pPr>
      <w:r>
        <w:t xml:space="preserve"> </w:t>
      </w:r>
      <w:proofErr w:type="gramStart"/>
      <w:r>
        <w:t>Рабочие  программы</w:t>
      </w:r>
      <w:proofErr w:type="gramEnd"/>
      <w:r>
        <w:t xml:space="preserve"> по развитию детей  разработаны  в соот</w:t>
      </w:r>
      <w:r>
        <w:t>ветствии с основной общеобразовательной программой  муниципального казенного  дошкольного образовательного учреждения  детского сада  № 15 «</w:t>
      </w:r>
      <w:proofErr w:type="spellStart"/>
      <w:r>
        <w:t>Звѐздочка</w:t>
      </w:r>
      <w:proofErr w:type="spellEnd"/>
      <w:r>
        <w:t xml:space="preserve">» </w:t>
      </w:r>
      <w:r>
        <w:rPr>
          <w:lang w:val="en-US"/>
        </w:rPr>
        <w:t>c</w:t>
      </w:r>
      <w:r>
        <w:t>.</w:t>
      </w:r>
      <w:proofErr w:type="spellStart"/>
      <w:r>
        <w:t>Агачаул</w:t>
      </w:r>
      <w:proofErr w:type="spellEnd"/>
      <w:r>
        <w:t xml:space="preserve"> (далее  МКДОУ),  в соответствии с введением в действие  ФГОС ДО (Федерального государ</w:t>
      </w:r>
      <w:r>
        <w:t xml:space="preserve">ственного образовательного стандарта дошкольного образования) </w:t>
      </w:r>
      <w:proofErr w:type="spellStart"/>
      <w:r>
        <w:t>утверждѐнного</w:t>
      </w:r>
      <w:proofErr w:type="spellEnd"/>
      <w:r>
        <w:t xml:space="preserve">  17 октября 2013 года  Приказом  №1155 Министерства образования  и науки РФ). </w:t>
      </w:r>
    </w:p>
    <w:p w:rsidR="00A209FE" w:rsidRDefault="00A5247B">
      <w:pPr>
        <w:ind w:left="-15" w:firstLine="852"/>
      </w:pPr>
      <w:r>
        <w:t xml:space="preserve">Программы определяет содержание и организацию образовательного процесса   детей дошкольного </w:t>
      </w:r>
      <w:proofErr w:type="gramStart"/>
      <w:r>
        <w:t xml:space="preserve">возраста </w:t>
      </w:r>
      <w:r>
        <w:t xml:space="preserve"> МКДОУ</w:t>
      </w:r>
      <w:proofErr w:type="gramEnd"/>
      <w:r>
        <w:t xml:space="preserve">.      </w:t>
      </w:r>
    </w:p>
    <w:p w:rsidR="00A209FE" w:rsidRDefault="00A5247B">
      <w:pPr>
        <w:spacing w:after="335"/>
        <w:ind w:left="-15" w:firstLine="852"/>
      </w:pPr>
      <w:r>
        <w:t xml:space="preserve">Содержание образовательного </w:t>
      </w:r>
      <w:proofErr w:type="gramStart"/>
      <w:r>
        <w:t>процесса  в</w:t>
      </w:r>
      <w:proofErr w:type="gramEnd"/>
      <w:r>
        <w:t xml:space="preserve">  группах выстроено в соответствии с примерной   общеобразовательной программой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 М.А. Васильевой, Т.С. Комаровой (2014г.) соответствует  ФГОС. </w:t>
      </w:r>
      <w:proofErr w:type="gramStart"/>
      <w:r>
        <w:t>В  Програ</w:t>
      </w:r>
      <w:r>
        <w:t>мме</w:t>
      </w:r>
      <w:proofErr w:type="gramEnd"/>
      <w:r>
        <w:t xml:space="preserve"> комплексно представлены все основные содержательные процессы воспитания и образования детей дошкольного возраста. </w:t>
      </w:r>
    </w:p>
    <w:p w:rsidR="00A209FE" w:rsidRDefault="00A5247B">
      <w:pPr>
        <w:spacing w:after="333" w:line="243" w:lineRule="auto"/>
        <w:jc w:val="left"/>
      </w:pPr>
      <w:r>
        <w:rPr>
          <w:b/>
          <w:i/>
          <w:u w:val="single" w:color="000000"/>
        </w:rPr>
        <w:t xml:space="preserve">Рабочие программы </w:t>
      </w:r>
      <w:proofErr w:type="gramStart"/>
      <w:r>
        <w:rPr>
          <w:b/>
          <w:i/>
          <w:u w:val="single" w:color="000000"/>
        </w:rPr>
        <w:t>разработана  в</w:t>
      </w:r>
      <w:proofErr w:type="gramEnd"/>
      <w:r>
        <w:rPr>
          <w:b/>
          <w:i/>
          <w:u w:val="single" w:color="000000"/>
        </w:rPr>
        <w:t xml:space="preserve"> соответствии с</w:t>
      </w:r>
      <w:r>
        <w:t xml:space="preserve">:  </w:t>
      </w:r>
    </w:p>
    <w:p w:rsidR="00A209FE" w:rsidRDefault="00A5247B">
      <w:pPr>
        <w:numPr>
          <w:ilvl w:val="0"/>
          <w:numId w:val="2"/>
        </w:numPr>
        <w:ind w:hanging="163"/>
      </w:pPr>
      <w:r>
        <w:t>Федеральным законом от 29 декабря 2012г. №273-</w:t>
      </w:r>
      <w:proofErr w:type="gramStart"/>
      <w:r>
        <w:t>ФЗ  «</w:t>
      </w:r>
      <w:proofErr w:type="gramEnd"/>
      <w:r>
        <w:t>Об образовании в Российской Федерац</w:t>
      </w:r>
      <w:r>
        <w:t xml:space="preserve">ии» Принятым Государственной Думой 21 декабря 2012 года. Одобрен Советом Федерации 26 декабря 2012 года </w:t>
      </w:r>
    </w:p>
    <w:p w:rsidR="00A209FE" w:rsidRDefault="00A5247B">
      <w:proofErr w:type="gramStart"/>
      <w:r>
        <w:t>-«</w:t>
      </w:r>
      <w:proofErr w:type="gramEnd"/>
      <w:r>
        <w:t>Санитарно-эпидемиологическими требованиями к устройству, содержанию и организации режима работы дошкольных образовательных  организаций»  Постановлен</w:t>
      </w:r>
      <w:r>
        <w:t xml:space="preserve">ие  Главного государственного санитарного врача Российской Федерации от 15 мая 2013 г. №26 г. Москва </w:t>
      </w:r>
    </w:p>
    <w:p w:rsidR="00A209FE" w:rsidRDefault="00A5247B">
      <w:r>
        <w:t xml:space="preserve">«Об утверждении СанПиН 2.4.1.3049-13 </w:t>
      </w:r>
    </w:p>
    <w:p w:rsidR="00A209FE" w:rsidRDefault="00A5247B">
      <w:pPr>
        <w:numPr>
          <w:ilvl w:val="0"/>
          <w:numId w:val="2"/>
        </w:numPr>
        <w:ind w:hanging="163"/>
      </w:pPr>
      <w:r>
        <w:t>Порядком организации и осуществления образовательной деятельности по основным общеобразовательным программам дошколь</w:t>
      </w:r>
      <w:r>
        <w:t xml:space="preserve">ного образования. </w:t>
      </w:r>
      <w:proofErr w:type="spellStart"/>
      <w:r>
        <w:t>Утверждѐн</w:t>
      </w:r>
      <w:proofErr w:type="spellEnd"/>
      <w:r>
        <w:t xml:space="preserve"> приказом Министерства образования и науки Российской Федерации от 30 августа 2013 г. № 1014, зарегистрирован в Минюсте России 26 сентября 2013г., рег. № 30038 </w:t>
      </w:r>
    </w:p>
    <w:p w:rsidR="00A209FE" w:rsidRDefault="00A5247B">
      <w:pPr>
        <w:numPr>
          <w:ilvl w:val="0"/>
          <w:numId w:val="2"/>
        </w:numPr>
        <w:ind w:hanging="163"/>
      </w:pPr>
      <w:r>
        <w:lastRenderedPageBreak/>
        <w:t>«Федеральными государственными образовательными стандартами дошкольн</w:t>
      </w:r>
      <w:r>
        <w:t xml:space="preserve">ого образования». </w:t>
      </w:r>
    </w:p>
    <w:p w:rsidR="00A209FE" w:rsidRDefault="00A5247B">
      <w:pPr>
        <w:numPr>
          <w:ilvl w:val="0"/>
          <w:numId w:val="2"/>
        </w:numPr>
        <w:ind w:hanging="163"/>
      </w:pPr>
      <w:proofErr w:type="gramStart"/>
      <w:r>
        <w:t>Уставом  МКДОУ</w:t>
      </w:r>
      <w:proofErr w:type="gramEnd"/>
      <w:r>
        <w:t xml:space="preserve"> и нормативными документами ДОУ. </w:t>
      </w:r>
    </w:p>
    <w:p w:rsidR="00A209FE" w:rsidRDefault="00A5247B">
      <w:pPr>
        <w:numPr>
          <w:ilvl w:val="0"/>
          <w:numId w:val="2"/>
        </w:numPr>
        <w:ind w:hanging="163"/>
      </w:pPr>
      <w:r>
        <w:t>Основной образ</w:t>
      </w:r>
      <w:r>
        <w:t xml:space="preserve">овательной </w:t>
      </w:r>
      <w:proofErr w:type="gramStart"/>
      <w:r>
        <w:t>программой  муниципального</w:t>
      </w:r>
      <w:proofErr w:type="gramEnd"/>
      <w:r>
        <w:t xml:space="preserve"> казенного дошкольного образовательного учреждения детского сада № 15</w:t>
      </w:r>
      <w:r>
        <w:t xml:space="preserve"> «</w:t>
      </w:r>
      <w:proofErr w:type="spellStart"/>
      <w:r>
        <w:t>Звѐздочка</w:t>
      </w:r>
      <w:proofErr w:type="spellEnd"/>
      <w:r>
        <w:t xml:space="preserve">» </w:t>
      </w:r>
    </w:p>
    <w:p w:rsidR="00A209FE" w:rsidRDefault="00A5247B">
      <w:proofErr w:type="spellStart"/>
      <w:r>
        <w:t>с.Агачаул</w:t>
      </w:r>
      <w:proofErr w:type="spellEnd"/>
      <w:r>
        <w:t xml:space="preserve">. </w:t>
      </w:r>
    </w:p>
    <w:p w:rsidR="00A209FE" w:rsidRDefault="00A5247B">
      <w:pPr>
        <w:spacing w:line="240" w:lineRule="auto"/>
        <w:ind w:left="0" w:firstLine="0"/>
        <w:jc w:val="left"/>
      </w:pPr>
      <w:r>
        <w:t xml:space="preserve"> </w:t>
      </w:r>
    </w:p>
    <w:p w:rsidR="00A209FE" w:rsidRDefault="00A5247B">
      <w:r>
        <w:t xml:space="preserve">    Рабочие программы определяют содержание и организацию образовательного процесса на уровне дошкольного учреждения. Обеспечивают развитие детей раннего возраста с </w:t>
      </w:r>
      <w:proofErr w:type="spellStart"/>
      <w:r>
        <w:t>учѐтом</w:t>
      </w:r>
      <w:proofErr w:type="spellEnd"/>
      <w:r>
        <w:t xml:space="preserve"> их возрастных и индивидуальных особенностей, учитывают интересы и потребности детей </w:t>
      </w:r>
      <w:r>
        <w:t xml:space="preserve">и родителей, приоритетные направления и культурно - образовательные традиции. </w:t>
      </w:r>
    </w:p>
    <w:p w:rsidR="00A209FE" w:rsidRDefault="00A5247B">
      <w:r>
        <w:t xml:space="preserve">  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</w:t>
      </w:r>
      <w:r>
        <w:t xml:space="preserve">ечивающих социальную успешность, сохранение и укрепление здоровья детей. Программы реализуется в период непосредственного пребывания ребенка в ДОУ. </w:t>
      </w:r>
    </w:p>
    <w:p w:rsidR="00A209FE" w:rsidRDefault="00A5247B">
      <w:pPr>
        <w:spacing w:after="62" w:line="240" w:lineRule="auto"/>
        <w:ind w:left="0" w:firstLine="0"/>
        <w:jc w:val="left"/>
      </w:pPr>
      <w:r>
        <w:t xml:space="preserve"> </w:t>
      </w:r>
    </w:p>
    <w:p w:rsidR="00A209FE" w:rsidRDefault="00A5247B">
      <w:r>
        <w:rPr>
          <w:b/>
        </w:rPr>
        <w:t xml:space="preserve">  Рабочие программы, на основе </w:t>
      </w:r>
      <w:proofErr w:type="gramStart"/>
      <w:r>
        <w:rPr>
          <w:b/>
        </w:rPr>
        <w:t>которых  работают</w:t>
      </w:r>
      <w:proofErr w:type="gramEnd"/>
      <w:r>
        <w:rPr>
          <w:b/>
        </w:rPr>
        <w:t xml:space="preserve"> группы  </w:t>
      </w:r>
      <w:r>
        <w:t>соответствуют  принципу развивающего образования</w:t>
      </w:r>
      <w:r>
        <w:t xml:space="preserve">, целью которого является развитие ребенка: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сочетают</w:t>
      </w:r>
      <w:proofErr w:type="gramEnd"/>
      <w:r>
        <w:t xml:space="preserve">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 может быть успе</w:t>
      </w:r>
      <w:r>
        <w:t xml:space="preserve">шно реализована в массовой практике дошкольного образования);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соответствуют</w:t>
      </w:r>
      <w:proofErr w:type="gramEnd"/>
      <w:r>
        <w:t xml:space="preserve">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обеспечивают</w:t>
      </w:r>
      <w:proofErr w:type="gramEnd"/>
      <w:r>
        <w:t xml:space="preserve"> единство воспитательн</w:t>
      </w:r>
      <w:r>
        <w:t xml:space="preserve">ых, развивающих и обучающих целей и задач процесса образования детей раннего  возраста, в ходе реализации которых формируются такие качества, которые являются ключевыми в развитии  ребенка;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строятся</w:t>
      </w:r>
      <w:proofErr w:type="gramEnd"/>
      <w:r>
        <w:t xml:space="preserve"> с учетом принципа интеграции образовательных областей в </w:t>
      </w:r>
      <w:r>
        <w:t xml:space="preserve">соответствии с возрастными возможностями и особенностями детей, спецификой и возможностями образовательных областей;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основываются</w:t>
      </w:r>
      <w:proofErr w:type="gramEnd"/>
      <w:r>
        <w:t xml:space="preserve"> на комплексно-тематическом принципе построения образовательного процесса;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предусматривают</w:t>
      </w:r>
      <w:proofErr w:type="gramEnd"/>
      <w:r>
        <w:t xml:space="preserve"> решение программных образовательны</w:t>
      </w:r>
      <w:r>
        <w:t xml:space="preserve">х задач в совместной деятельности взрослого и детей и самостоятельной деятельности  воспитанников не только в рамках непосредственно образовательной </w:t>
      </w:r>
      <w:r>
        <w:lastRenderedPageBreak/>
        <w:t xml:space="preserve">деятельности, но и при проведении режимных моментов в соответствии со спецификой дошкольного образования;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предполагают</w:t>
      </w:r>
      <w:proofErr w:type="gramEnd"/>
      <w:r>
        <w:t xml:space="preserve"> построение образовательного процесса на адекватных возрасту формах работы с детьми.  </w:t>
      </w:r>
    </w:p>
    <w:p w:rsidR="00A209FE" w:rsidRDefault="00A5247B">
      <w:pPr>
        <w:spacing w:after="49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A209FE" w:rsidRDefault="00A5247B">
      <w:pPr>
        <w:spacing w:after="53" w:line="240" w:lineRule="auto"/>
        <w:ind w:left="852" w:firstLine="0"/>
        <w:jc w:val="left"/>
      </w:pPr>
      <w:proofErr w:type="gramStart"/>
      <w:r>
        <w:rPr>
          <w:b/>
          <w:i/>
          <w:u w:val="single" w:color="000000"/>
        </w:rPr>
        <w:t xml:space="preserve">Цели </w:t>
      </w:r>
      <w:r>
        <w:rPr>
          <w:i/>
          <w:u w:val="single" w:color="000000"/>
        </w:rPr>
        <w:t xml:space="preserve"> </w:t>
      </w:r>
      <w:r>
        <w:rPr>
          <w:b/>
          <w:u w:val="single" w:color="000000"/>
        </w:rPr>
        <w:t>рабочих</w:t>
      </w:r>
      <w:proofErr w:type="gramEnd"/>
      <w:r>
        <w:rPr>
          <w:b/>
          <w:u w:val="single" w:color="000000"/>
        </w:rPr>
        <w:t xml:space="preserve"> программ:</w:t>
      </w:r>
      <w:r>
        <w:rPr>
          <w:b/>
        </w:rPr>
        <w:t xml:space="preserve"> </w:t>
      </w:r>
      <w:r>
        <w:t xml:space="preserve">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создание</w:t>
      </w:r>
      <w:proofErr w:type="gramEnd"/>
      <w:r>
        <w:t xml:space="preserve"> благоприятных условий для полноценного проживания ребенком дошкольного детства;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формирование</w:t>
      </w:r>
      <w:proofErr w:type="gramEnd"/>
      <w:r>
        <w:t xml:space="preserve"> основ базовой культуры личности;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всестороннее</w:t>
      </w:r>
      <w:proofErr w:type="gramEnd"/>
      <w:r>
        <w:t xml:space="preserve"> развитие психических и физических качеств в соответствии с возрастными и индивидуальными особенностями;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подготовка</w:t>
      </w:r>
      <w:proofErr w:type="gramEnd"/>
      <w:r>
        <w:t xml:space="preserve"> к жизни в современном обществе; </w:t>
      </w:r>
    </w:p>
    <w:p w:rsidR="00A209FE" w:rsidRDefault="00A5247B">
      <w:pPr>
        <w:numPr>
          <w:ilvl w:val="0"/>
          <w:numId w:val="3"/>
        </w:numPr>
        <w:ind w:hanging="163"/>
      </w:pPr>
      <w:proofErr w:type="gramStart"/>
      <w:r>
        <w:t>обеспечение</w:t>
      </w:r>
      <w:proofErr w:type="gramEnd"/>
      <w:r>
        <w:t xml:space="preserve"> безопасности жизнедеятельности дете</w:t>
      </w:r>
      <w:r>
        <w:t xml:space="preserve">й дошкольного возраста. </w:t>
      </w:r>
    </w:p>
    <w:p w:rsidR="00A209FE" w:rsidRDefault="00A5247B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0" w:type="dxa"/>
          <w:left w:w="9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503"/>
        <w:gridCol w:w="2933"/>
        <w:gridCol w:w="3137"/>
      </w:tblGrid>
      <w:tr w:rsidR="00A209FE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Педагоги </w:t>
            </w: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Дети </w:t>
            </w: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Родители </w:t>
            </w:r>
            <w:r>
              <w:t xml:space="preserve"> </w:t>
            </w:r>
          </w:p>
        </w:tc>
      </w:tr>
      <w:tr w:rsidR="00A209FE">
        <w:trPr>
          <w:trHeight w:val="13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26" w:hanging="12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Охрана жизни и укрепление физического и психического здоровья детей.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132" w:firstLine="0"/>
              <w:jc w:val="left"/>
            </w:pPr>
            <w:r>
              <w:rPr>
                <w:sz w:val="24"/>
              </w:rPr>
              <w:t xml:space="preserve">Стимулирование и обогащение развития во всех видах деятельности (познавательной, </w:t>
            </w:r>
            <w:proofErr w:type="gramStart"/>
            <w:r>
              <w:rPr>
                <w:sz w:val="24"/>
              </w:rPr>
              <w:t xml:space="preserve">игровой,   </w:t>
            </w:r>
            <w:proofErr w:type="gramEnd"/>
            <w:r>
              <w:rPr>
                <w:sz w:val="24"/>
              </w:rPr>
              <w:t xml:space="preserve">трудовой).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54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преемственности детского сада и семьи в воспитании и обучении детей. </w:t>
            </w:r>
          </w:p>
        </w:tc>
      </w:tr>
      <w:tr w:rsidR="00A209FE">
        <w:trPr>
          <w:trHeight w:val="84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283" w:hanging="12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комплекснотематической</w:t>
            </w:r>
            <w:proofErr w:type="spellEnd"/>
            <w:r>
              <w:rPr>
                <w:sz w:val="24"/>
              </w:rPr>
              <w:t xml:space="preserve"> модели образовательного процесса.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46" w:line="240" w:lineRule="auto"/>
              <w:ind w:left="12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</w:p>
          <w:p w:rsidR="00A209FE" w:rsidRDefault="00A5247B">
            <w:pPr>
              <w:spacing w:after="0" w:line="276" w:lineRule="auto"/>
              <w:ind w:left="12" w:firstLine="0"/>
              <w:jc w:val="left"/>
            </w:pP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 xml:space="preserve"> родителей в области воспитания. </w:t>
            </w:r>
          </w:p>
        </w:tc>
      </w:tr>
      <w:tr w:rsidR="00A209FE">
        <w:trPr>
          <w:trHeight w:val="19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hanging="12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 xml:space="preserve">познавательно,  </w:t>
            </w:r>
            <w:proofErr w:type="spellStart"/>
            <w:r>
              <w:rPr>
                <w:sz w:val="24"/>
              </w:rPr>
              <w:t>социальнонравственного</w:t>
            </w:r>
            <w:proofErr w:type="spellEnd"/>
            <w:proofErr w:type="gramEnd"/>
            <w:r>
              <w:rPr>
                <w:sz w:val="24"/>
              </w:rPr>
              <w:t xml:space="preserve">, художественно-эстетического и физического развития детей.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161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консультативной и методической помощи </w:t>
            </w:r>
            <w:proofErr w:type="gramStart"/>
            <w:r>
              <w:rPr>
                <w:sz w:val="24"/>
              </w:rPr>
              <w:t>родителям(</w:t>
            </w:r>
            <w:proofErr w:type="gramEnd"/>
            <w:r>
              <w:rPr>
                <w:sz w:val="24"/>
              </w:rPr>
              <w:t xml:space="preserve">законным представителям) по вопросам воспитания, обучения и развития детей. </w:t>
            </w:r>
          </w:p>
        </w:tc>
      </w:tr>
      <w:tr w:rsidR="00A209FE">
        <w:trPr>
          <w:trHeight w:val="11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17" w:hanging="12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рациональной организации </w:t>
            </w:r>
            <w:proofErr w:type="spellStart"/>
            <w:r>
              <w:rPr>
                <w:sz w:val="24"/>
              </w:rPr>
              <w:t>воспитательнообразовательного</w:t>
            </w:r>
            <w:proofErr w:type="spellEnd"/>
            <w:r>
              <w:rPr>
                <w:sz w:val="24"/>
              </w:rPr>
              <w:t xml:space="preserve"> процесса в ДОУ.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106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Информированность по ознакомлению с ходом образовательного процесса. </w:t>
            </w:r>
          </w:p>
        </w:tc>
      </w:tr>
      <w:tr w:rsidR="00A209FE">
        <w:trPr>
          <w:trHeight w:val="13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52" w:hanging="12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в </w:t>
            </w:r>
            <w:proofErr w:type="gramStart"/>
            <w:r>
              <w:rPr>
                <w:sz w:val="24"/>
              </w:rPr>
              <w:t>группе  атмосферы</w:t>
            </w:r>
            <w:proofErr w:type="gramEnd"/>
            <w:r>
              <w:rPr>
                <w:sz w:val="24"/>
              </w:rPr>
              <w:t xml:space="preserve"> гуманного и доброжелательного отношения ко всем воспитанникам.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209FE">
        <w:trPr>
          <w:trHeight w:val="19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right="25" w:hanging="12"/>
            </w:pPr>
            <w:r>
              <w:rPr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Максимальное использование разнообразных видов детской деятельности, их интеграция в целях повышения эффективности </w:t>
            </w:r>
            <w:proofErr w:type="spellStart"/>
            <w:r>
              <w:rPr>
                <w:sz w:val="24"/>
              </w:rPr>
              <w:t>воспитательнообразовательного</w:t>
            </w:r>
            <w:proofErr w:type="spellEnd"/>
            <w:r>
              <w:rPr>
                <w:sz w:val="24"/>
              </w:rPr>
              <w:t xml:space="preserve"> процесса.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FE" w:rsidRDefault="00A5247B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209FE" w:rsidRDefault="00A5247B">
      <w:pPr>
        <w:spacing w:after="55" w:line="240" w:lineRule="auto"/>
        <w:ind w:left="0" w:firstLine="0"/>
        <w:jc w:val="left"/>
      </w:pPr>
      <w:r>
        <w:t xml:space="preserve"> </w:t>
      </w:r>
    </w:p>
    <w:p w:rsidR="00A209FE" w:rsidRDefault="00A5247B">
      <w:pPr>
        <w:spacing w:after="51" w:line="233" w:lineRule="auto"/>
        <w:ind w:left="0" w:firstLine="0"/>
        <w:jc w:val="left"/>
      </w:pPr>
      <w:r>
        <w:rPr>
          <w:i/>
          <w:u w:val="single" w:color="000000"/>
        </w:rPr>
        <w:t xml:space="preserve">Содержание психолого-педагогической </w:t>
      </w:r>
      <w:proofErr w:type="gramStart"/>
      <w:r>
        <w:rPr>
          <w:i/>
          <w:u w:val="single" w:color="000000"/>
        </w:rPr>
        <w:t>работы  изложено</w:t>
      </w:r>
      <w:proofErr w:type="gramEnd"/>
      <w:r>
        <w:rPr>
          <w:i/>
          <w:u w:val="single" w:color="000000"/>
        </w:rPr>
        <w:t xml:space="preserve"> по пяти</w:t>
      </w:r>
      <w:r>
        <w:rPr>
          <w:i/>
        </w:rPr>
        <w:t xml:space="preserve"> </w:t>
      </w:r>
      <w:r>
        <w:rPr>
          <w:i/>
          <w:u w:val="single" w:color="000000"/>
        </w:rPr>
        <w:t>образовательным областям:</w:t>
      </w:r>
      <w:r>
        <w:t xml:space="preserve"> </w:t>
      </w:r>
    </w:p>
    <w:p w:rsidR="00A209FE" w:rsidRDefault="00A5247B">
      <w:pPr>
        <w:numPr>
          <w:ilvl w:val="1"/>
          <w:numId w:val="3"/>
        </w:numPr>
        <w:ind w:hanging="360"/>
      </w:pPr>
      <w:proofErr w:type="gramStart"/>
      <w:r>
        <w:t>социально</w:t>
      </w:r>
      <w:proofErr w:type="gramEnd"/>
      <w:r>
        <w:t xml:space="preserve">-коммуникативное развитие; </w:t>
      </w:r>
    </w:p>
    <w:p w:rsidR="00A209FE" w:rsidRDefault="00A5247B">
      <w:pPr>
        <w:numPr>
          <w:ilvl w:val="1"/>
          <w:numId w:val="3"/>
        </w:numPr>
        <w:ind w:hanging="360"/>
      </w:pPr>
      <w:proofErr w:type="gramStart"/>
      <w:r>
        <w:t>познавательное</w:t>
      </w:r>
      <w:proofErr w:type="gramEnd"/>
      <w:r>
        <w:t xml:space="preserve"> развитие; </w:t>
      </w:r>
    </w:p>
    <w:p w:rsidR="00A209FE" w:rsidRDefault="00A5247B">
      <w:pPr>
        <w:numPr>
          <w:ilvl w:val="1"/>
          <w:numId w:val="3"/>
        </w:numPr>
        <w:ind w:hanging="360"/>
      </w:pPr>
      <w:proofErr w:type="gramStart"/>
      <w:r>
        <w:t>речевое</w:t>
      </w:r>
      <w:proofErr w:type="gramEnd"/>
      <w:r>
        <w:t xml:space="preserve"> развитие; </w:t>
      </w:r>
    </w:p>
    <w:p w:rsidR="00A5247B" w:rsidRDefault="00A5247B">
      <w:pPr>
        <w:numPr>
          <w:ilvl w:val="1"/>
          <w:numId w:val="3"/>
        </w:numPr>
        <w:ind w:hanging="360"/>
      </w:pPr>
      <w:proofErr w:type="gramStart"/>
      <w:r>
        <w:t>художественно</w:t>
      </w:r>
      <w:proofErr w:type="gramEnd"/>
      <w:r>
        <w:t xml:space="preserve">-эстетическое развитие; </w:t>
      </w:r>
    </w:p>
    <w:p w:rsidR="00A209FE" w:rsidRDefault="00A5247B">
      <w:pPr>
        <w:numPr>
          <w:ilvl w:val="1"/>
          <w:numId w:val="3"/>
        </w:numPr>
        <w:ind w:hanging="36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proofErr w:type="gramStart"/>
      <w:r>
        <w:t>физическое</w:t>
      </w:r>
      <w:proofErr w:type="gramEnd"/>
      <w:r>
        <w:t xml:space="preserve"> развитие. </w:t>
      </w:r>
    </w:p>
    <w:p w:rsidR="00A209FE" w:rsidRDefault="00A5247B">
      <w:pPr>
        <w:ind w:left="-15" w:firstLine="540"/>
      </w:pPr>
      <w:r>
        <w:rPr>
          <w:u w:val="single" w:color="000000"/>
        </w:rPr>
        <w:t>Социально-коммуникативное развитие</w:t>
      </w:r>
      <w: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</w:t>
      </w:r>
      <w:r>
        <w:t>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</w:t>
      </w:r>
      <w:r>
        <w:t xml:space="preserve">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A209FE" w:rsidRDefault="00A5247B">
      <w:pPr>
        <w:ind w:left="-15" w:firstLine="540"/>
      </w:pPr>
      <w:r>
        <w:rPr>
          <w:u w:val="single" w:color="000000"/>
        </w:rPr>
        <w:t>Познавательное развитие</w:t>
      </w:r>
      <w:r>
        <w:t xml:space="preserve"> предполагает развитие интересов детей, любознательности </w:t>
      </w:r>
      <w:r>
        <w:t>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</w:t>
      </w:r>
      <w:r>
        <w:t>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</w:t>
      </w:r>
      <w:r>
        <w:t xml:space="preserve">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A209FE" w:rsidRDefault="00A5247B">
      <w:pPr>
        <w:ind w:left="-15" w:firstLine="540"/>
      </w:pPr>
      <w:r>
        <w:rPr>
          <w:u w:val="single" w:color="000000"/>
        </w:rPr>
        <w:t>Речевое развитие</w:t>
      </w:r>
      <w:r>
        <w:t xml:space="preserve"> включает владение речью как средством общения и культуры; обогащение активного словаря;</w:t>
      </w:r>
      <w:r>
        <w:t xml:space="preserve">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</w:t>
      </w:r>
      <w:r>
        <w:t xml:space="preserve">кстов различных жанров детской </w:t>
      </w:r>
      <w:r>
        <w:lastRenderedPageBreak/>
        <w:t xml:space="preserve">литературы; формирование звуковой аналитико-синтетической активности как предпосылки обучения грамоте. </w:t>
      </w:r>
    </w:p>
    <w:p w:rsidR="00A209FE" w:rsidRDefault="00A5247B">
      <w:pPr>
        <w:ind w:left="-15" w:firstLine="540"/>
      </w:pPr>
      <w:r>
        <w:rPr>
          <w:u w:val="single" w:color="000000"/>
        </w:rPr>
        <w:t>Художественно-эстетическое развитие</w:t>
      </w:r>
      <w:r>
        <w:t xml:space="preserve"> предполагает развитие предпосылок ценностно-смыслового восприятия и понимания произве</w:t>
      </w:r>
      <w:r>
        <w:t>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</w:t>
      </w:r>
      <w:r>
        <w:t xml:space="preserve">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A209FE" w:rsidRDefault="00A5247B">
      <w:pPr>
        <w:spacing w:after="332"/>
        <w:ind w:left="-15" w:firstLine="540"/>
      </w:pPr>
      <w:r>
        <w:rPr>
          <w:u w:val="single" w:color="000000"/>
        </w:rPr>
        <w:t>Физическое развитие</w:t>
      </w:r>
      <w:r>
        <w:t xml:space="preserve"> включает приобретение опыта в следующих видах деятельн</w:t>
      </w:r>
      <w:r>
        <w:t>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</w:t>
      </w:r>
      <w:r>
        <w:t>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</w:t>
      </w:r>
      <w:r>
        <w:t xml:space="preserve">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</w:t>
      </w:r>
      <w:r>
        <w:t xml:space="preserve">мировании полезных привычек и др.). </w:t>
      </w:r>
    </w:p>
    <w:p w:rsidR="00A209FE" w:rsidRDefault="00A5247B">
      <w:pPr>
        <w:ind w:left="-15" w:firstLine="852"/>
      </w:pPr>
      <w:r>
        <w:t xml:space="preserve"> Построение образовательного процесса в содержании рабочих программ основано на основе комплексно-тематического планирования. </w:t>
      </w:r>
    </w:p>
    <w:p w:rsidR="00A209FE" w:rsidRDefault="00A5247B">
      <w:pPr>
        <w:spacing w:after="347"/>
      </w:pPr>
      <w:r>
        <w:t xml:space="preserve">Темы помогают осваивать информацию оптимальным способом. </w:t>
      </w:r>
      <w:proofErr w:type="gramStart"/>
      <w:r>
        <w:t>У  воспитанников</w:t>
      </w:r>
      <w:proofErr w:type="gramEnd"/>
      <w:r>
        <w:t xml:space="preserve"> появляются  возмож</w:t>
      </w:r>
      <w:r>
        <w:t xml:space="preserve">ности  развития основных навыков, понятийного мышления.  Введение комплекса тем в различных возрастных группах обеспечивает достижение единства образовательных целей и преемственности в детском развитии. </w:t>
      </w:r>
    </w:p>
    <w:p w:rsidR="00A209FE" w:rsidRDefault="00A5247B">
      <w:pPr>
        <w:spacing w:after="42" w:line="243" w:lineRule="auto"/>
        <w:ind w:left="-15" w:firstLine="852"/>
        <w:jc w:val="left"/>
      </w:pPr>
      <w:r>
        <w:rPr>
          <w:b/>
          <w:i/>
          <w:u w:val="single" w:color="000000"/>
        </w:rPr>
        <w:t>Определены основные педагогические технологии в раб</w:t>
      </w:r>
      <w:r>
        <w:rPr>
          <w:b/>
          <w:i/>
          <w:u w:val="single" w:color="000000"/>
        </w:rPr>
        <w:t>оте с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детьми:</w:t>
      </w:r>
      <w:r>
        <w:t xml:space="preserve"> </w:t>
      </w:r>
    </w:p>
    <w:p w:rsidR="00A209FE" w:rsidRDefault="00A5247B">
      <w:pPr>
        <w:numPr>
          <w:ilvl w:val="0"/>
          <w:numId w:val="4"/>
        </w:numPr>
        <w:ind w:hanging="576"/>
      </w:pPr>
      <w:proofErr w:type="gramStart"/>
      <w:r>
        <w:t>игровая</w:t>
      </w:r>
      <w:proofErr w:type="gramEnd"/>
      <w:r>
        <w:t xml:space="preserve"> технология; </w:t>
      </w:r>
    </w:p>
    <w:p w:rsidR="00A209FE" w:rsidRDefault="00A5247B">
      <w:pPr>
        <w:numPr>
          <w:ilvl w:val="0"/>
          <w:numId w:val="4"/>
        </w:numPr>
        <w:ind w:hanging="576"/>
      </w:pPr>
      <w:proofErr w:type="gramStart"/>
      <w:r>
        <w:t>системно</w:t>
      </w:r>
      <w:proofErr w:type="gramEnd"/>
      <w:r>
        <w:t>-</w:t>
      </w:r>
      <w:proofErr w:type="spellStart"/>
      <w:r>
        <w:t>деятельностный</w:t>
      </w:r>
      <w:proofErr w:type="spellEnd"/>
      <w:r>
        <w:t xml:space="preserve">  подход; </w:t>
      </w:r>
    </w:p>
    <w:p w:rsidR="00A209FE" w:rsidRDefault="00A5247B">
      <w:pPr>
        <w:numPr>
          <w:ilvl w:val="0"/>
          <w:numId w:val="4"/>
        </w:numPr>
        <w:ind w:hanging="576"/>
      </w:pPr>
      <w:proofErr w:type="gramStart"/>
      <w:r>
        <w:t>традиционное</w:t>
      </w:r>
      <w:proofErr w:type="gramEnd"/>
      <w:r>
        <w:t xml:space="preserve"> обучение; </w:t>
      </w:r>
    </w:p>
    <w:p w:rsidR="00A209FE" w:rsidRDefault="00A5247B">
      <w:pPr>
        <w:numPr>
          <w:ilvl w:val="0"/>
          <w:numId w:val="4"/>
        </w:numPr>
        <w:ind w:hanging="576"/>
      </w:pPr>
      <w:proofErr w:type="spellStart"/>
      <w:proofErr w:type="gramStart"/>
      <w:r>
        <w:t>здоровьесберегающие</w:t>
      </w:r>
      <w:proofErr w:type="spellEnd"/>
      <w:proofErr w:type="gramEnd"/>
      <w:r>
        <w:t xml:space="preserve"> технологии. </w:t>
      </w:r>
    </w:p>
    <w:p w:rsidR="00A209FE" w:rsidRDefault="00A5247B">
      <w:pPr>
        <w:spacing w:after="54" w:line="240" w:lineRule="auto"/>
        <w:ind w:left="852" w:firstLine="0"/>
        <w:jc w:val="left"/>
      </w:pPr>
      <w:r>
        <w:t xml:space="preserve"> </w:t>
      </w:r>
    </w:p>
    <w:p w:rsidR="00A209FE" w:rsidRDefault="00A5247B">
      <w:r>
        <w:t xml:space="preserve">Общий объем программ рассчитывается в соответствии с возрастом воспитанников, основными направлениями их развития, спецификой </w:t>
      </w:r>
      <w:r>
        <w:lastRenderedPageBreak/>
        <w:t>д</w:t>
      </w:r>
      <w:r>
        <w:t xml:space="preserve">ошкольного образования и включает время, отведенное </w:t>
      </w:r>
      <w:proofErr w:type="gramStart"/>
      <w:r>
        <w:t>на:  -</w:t>
      </w:r>
      <w:proofErr w:type="gramEnd"/>
      <w:r>
        <w:t xml:space="preserve"> непосредственно-организованную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 продуктивной, музыкальн</w:t>
      </w:r>
      <w:r>
        <w:t xml:space="preserve">ой). </w:t>
      </w:r>
    </w:p>
    <w:p w:rsidR="00A209FE" w:rsidRDefault="00A5247B">
      <w:pPr>
        <w:numPr>
          <w:ilvl w:val="0"/>
          <w:numId w:val="4"/>
        </w:numPr>
        <w:ind w:hanging="576"/>
      </w:pPr>
      <w:proofErr w:type="gramStart"/>
      <w:r>
        <w:t>непосредственно</w:t>
      </w:r>
      <w:proofErr w:type="gramEnd"/>
      <w:r>
        <w:t xml:space="preserve">-организованную образовательную деятельность, </w:t>
      </w:r>
    </w:p>
    <w:p w:rsidR="00A209FE" w:rsidRDefault="00A5247B">
      <w:pPr>
        <w:spacing w:after="49" w:line="233" w:lineRule="auto"/>
        <w:ind w:right="3783"/>
        <w:jc w:val="left"/>
      </w:pPr>
      <w:proofErr w:type="gramStart"/>
      <w:r>
        <w:t>осуществляемую</w:t>
      </w:r>
      <w:proofErr w:type="gramEnd"/>
      <w:r>
        <w:t xml:space="preserve"> в ходе режимных моментов; -самостоятельную деятельность детей; - взаимодействие с семьями. </w:t>
      </w:r>
    </w:p>
    <w:p w:rsidR="00A209FE" w:rsidRDefault="00A5247B">
      <w:r>
        <w:t xml:space="preserve">            Рабочая программа «Музыкальная деятельность» разработана с учетом основных принципов, требований к организации и содержанию различных видов музыкальной деятельности в ДОУ, возрастных особенностей детей, на основе: </w:t>
      </w:r>
    </w:p>
    <w:p w:rsidR="00A209FE" w:rsidRDefault="00A5247B">
      <w:pPr>
        <w:numPr>
          <w:ilvl w:val="0"/>
          <w:numId w:val="4"/>
        </w:numPr>
        <w:ind w:hanging="576"/>
      </w:pPr>
      <w:r>
        <w:t>Примерной основной общеобразо</w:t>
      </w:r>
      <w:r>
        <w:t xml:space="preserve">вательной программы дошкольного образования по ред.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proofErr w:type="gramStart"/>
      <w:r>
        <w:t xml:space="preserve">,  </w:t>
      </w:r>
      <w:proofErr w:type="spellStart"/>
      <w:r>
        <w:t>Т.С.Комаровой</w:t>
      </w:r>
      <w:proofErr w:type="spellEnd"/>
      <w:proofErr w:type="gramEnd"/>
      <w:r>
        <w:t xml:space="preserve">. </w:t>
      </w:r>
    </w:p>
    <w:p w:rsidR="00A209FE" w:rsidRDefault="00A209FE" w:rsidP="00A5247B">
      <w:pPr>
        <w:ind w:left="0" w:firstLine="0"/>
      </w:pPr>
      <w:bookmarkStart w:id="0" w:name="_GoBack"/>
      <w:bookmarkEnd w:id="0"/>
    </w:p>
    <w:p w:rsidR="00A209FE" w:rsidRDefault="00A5247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A209FE">
      <w:pgSz w:w="11906" w:h="16838"/>
      <w:pgMar w:top="1137" w:right="845" w:bottom="1221" w:left="1702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13">
    <w:multiLevelType w:val="hybridMultilevel"/>
    <w:lvl w:ilvl="0" w:tplc="34864164">
      <w:start w:val="1"/>
      <w:numFmt w:val="decimal"/>
      <w:lvlText w:val="%1."/>
      <w:lvlJc w:val="left"/>
      <w:pPr>
        <w:ind w:left="720" w:hanging="360"/>
      </w:pPr>
    </w:lvl>
    <w:lvl w:ilvl="1" w:tplc="34864164" w:tentative="1">
      <w:start w:val="1"/>
      <w:numFmt w:val="lowerLetter"/>
      <w:lvlText w:val="%2."/>
      <w:lvlJc w:val="left"/>
      <w:pPr>
        <w:ind w:left="1440" w:hanging="360"/>
      </w:pPr>
    </w:lvl>
    <w:lvl w:ilvl="2" w:tplc="34864164" w:tentative="1">
      <w:start w:val="1"/>
      <w:numFmt w:val="lowerRoman"/>
      <w:lvlText w:val="%3."/>
      <w:lvlJc w:val="right"/>
      <w:pPr>
        <w:ind w:left="2160" w:hanging="180"/>
      </w:pPr>
    </w:lvl>
    <w:lvl w:ilvl="3" w:tplc="34864164" w:tentative="1">
      <w:start w:val="1"/>
      <w:numFmt w:val="decimal"/>
      <w:lvlText w:val="%4."/>
      <w:lvlJc w:val="left"/>
      <w:pPr>
        <w:ind w:left="2880" w:hanging="360"/>
      </w:pPr>
    </w:lvl>
    <w:lvl w:ilvl="4" w:tplc="34864164" w:tentative="1">
      <w:start w:val="1"/>
      <w:numFmt w:val="lowerLetter"/>
      <w:lvlText w:val="%5."/>
      <w:lvlJc w:val="left"/>
      <w:pPr>
        <w:ind w:left="3600" w:hanging="360"/>
      </w:pPr>
    </w:lvl>
    <w:lvl w:ilvl="5" w:tplc="34864164" w:tentative="1">
      <w:start w:val="1"/>
      <w:numFmt w:val="lowerRoman"/>
      <w:lvlText w:val="%6."/>
      <w:lvlJc w:val="right"/>
      <w:pPr>
        <w:ind w:left="4320" w:hanging="180"/>
      </w:pPr>
    </w:lvl>
    <w:lvl w:ilvl="6" w:tplc="34864164" w:tentative="1">
      <w:start w:val="1"/>
      <w:numFmt w:val="decimal"/>
      <w:lvlText w:val="%7."/>
      <w:lvlJc w:val="left"/>
      <w:pPr>
        <w:ind w:left="5040" w:hanging="360"/>
      </w:pPr>
    </w:lvl>
    <w:lvl w:ilvl="7" w:tplc="34864164" w:tentative="1">
      <w:start w:val="1"/>
      <w:numFmt w:val="lowerLetter"/>
      <w:lvlText w:val="%8."/>
      <w:lvlJc w:val="left"/>
      <w:pPr>
        <w:ind w:left="5760" w:hanging="360"/>
      </w:pPr>
    </w:lvl>
    <w:lvl w:ilvl="8" w:tplc="34864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2">
    <w:multiLevelType w:val="hybridMultilevel"/>
    <w:lvl w:ilvl="0" w:tplc="74065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993DFA"/>
    <w:multiLevelType w:val="hybridMultilevel"/>
    <w:tmpl w:val="C1183B86"/>
    <w:lvl w:ilvl="0" w:tplc="DDD6EC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29E50">
      <w:start w:val="1"/>
      <w:numFmt w:val="bullet"/>
      <w:lvlText w:val="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AAEA6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ED9C0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60408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4A8EA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474A8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2C7C0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47582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4C70B1"/>
    <w:multiLevelType w:val="hybridMultilevel"/>
    <w:tmpl w:val="24F66064"/>
    <w:lvl w:ilvl="0" w:tplc="63F404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C1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8D2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62A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0D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E000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B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269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4FB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FF7D63"/>
    <w:multiLevelType w:val="hybridMultilevel"/>
    <w:tmpl w:val="46D0F6A0"/>
    <w:lvl w:ilvl="0" w:tplc="ED182FF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0EF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6C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60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EA1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A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E8F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8F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CEF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4B4295"/>
    <w:multiLevelType w:val="hybridMultilevel"/>
    <w:tmpl w:val="3BA6C9E8"/>
    <w:lvl w:ilvl="0" w:tplc="6F3A9F6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2DA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C63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076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A97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89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A5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C77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EA7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7612">
    <w:abstractNumId w:val="7612"/>
  </w:num>
  <w:num w:numId="7613">
    <w:abstractNumId w:val="76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FE"/>
    <w:rsid w:val="00A209FE"/>
    <w:rsid w:val="00A5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2871-F9E1-487F-9548-F7C6982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7B"/>
    <w:rPr>
      <w:rFonts w:ascii="Segoe UI" w:eastAsia="Times New Roman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8436784" Type="http://schemas.openxmlformats.org/officeDocument/2006/relationships/footnotes" Target="footnotes.xml"/><Relationship Id="rId617431115" Type="http://schemas.openxmlformats.org/officeDocument/2006/relationships/endnotes" Target="endnotes.xml"/><Relationship Id="rId342178809" Type="http://schemas.openxmlformats.org/officeDocument/2006/relationships/comments" Target="comments.xml"/><Relationship Id="rId154749837" Type="http://schemas.microsoft.com/office/2011/relationships/commentsExtended" Target="commentsExtended.xml"/><Relationship Id="rId5656076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2sacf8RISj6k0uaKRPXrftOoOZA=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XUfvBAh0iITyL+roo9OMucjUbC7LfN2ANpfQnKxr249a5DM40enOUBbawVMGvKPQBs+HIbwzi2jDX6ZVKTnSNiOJs40UmmMeUqXTRoMTAAquxmDzuVIwlISvW00iFv3lG/GQSzR5jMYXYLCxLp4JKW/6QBvWf7WzZYb7uGzd2wpGooZGUNI7QCaU3CMFxlmkfGFdu5WQ2R8X9Pi4o+KBDdWlBrS3oix327Twcbxv+R62mwJ8crqlgYpn7UyjuDMc0SDCo9nduEF7SYcUYSg2E/r5NjL/ZSOAKW0zqrEYfLyaEAPUR3YOqBc4xDSNk1NuxKk64ZEOotF22Ohb/S0l0JbwRTmOjc+IxELr+OEcaUXXfjlGWna7/1jCEeRiY1QN0e04YoJkH42XnsrtgQek7Q6C3TFVsJdQv3VdAQyRC4bkN1uzNAn1GBChmHXYev0+ToSD8BfUeIjRFvVWLmo2VaqTLSpMZQqFwu9Ga9AACcKagyF7rAOLYXNtxrMyiGEYYjCx9e3SqsadIOIyjG8T5kt4aO+1Z5FQVOxUjtLDrK+XFeMbzj24IAfe8/khyxn+Yrm25BF/478g/aylCjl1mnwAmJzM9L7l9gAkJIf/DVpk5bUkPlOSMJfzAL5nMU4UTCqY8TkLulpxrYxbiovErTTl4PP9e6AG6nnnxJZ7D8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8436784"/>
            <mdssi:RelationshipReference SourceId="rId617431115"/>
            <mdssi:RelationshipReference SourceId="rId342178809"/>
            <mdssi:RelationshipReference SourceId="rId154749837"/>
            <mdssi:RelationshipReference SourceId="rId565607613"/>
          </Transform>
          <Transform Algorithm="http://www.w3.org/TR/2001/REC-xml-c14n-20010315"/>
        </Transforms>
        <DigestMethod Algorithm="http://www.w3.org/2000/09/xmldsig#sha1"/>
        <DigestValue>ha7nFayK6aBeV/R4uO9tgoPqXYo=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Gq+kTx+OuwHevoUh54TzGBlvC4M=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jCv5dWv+OOZwIxJne2Zh4uSe7oQ=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D7MM+ZobSUhjt2oo3lTh4JO5PUY=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D+ZbdOw+SuDwn6Q6dibNJ1vPvC4=</DigestValue>
      </Reference>
      <Reference URI="/word/styles.xml?ContentType=application/vnd.openxmlformats-officedocument.wordprocessingml.styles+xml">
        <DigestMethod Algorithm="http://www.w3.org/2000/09/xmldsig#sha1"/>
        <DigestValue>6LC83kG97CK5/vJaHtkrTr8sxto=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ECF9-814C-4B05-97B2-D3FB829C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cp:lastModifiedBy>Dina</cp:lastModifiedBy>
  <cp:revision>3</cp:revision>
  <cp:lastPrinted>2017-10-18T06:03:00Z</cp:lastPrinted>
  <dcterms:created xsi:type="dcterms:W3CDTF">2017-10-18T06:04:00Z</dcterms:created>
  <dcterms:modified xsi:type="dcterms:W3CDTF">2017-10-18T06:04:00Z</dcterms:modified>
</cp:coreProperties>
</file>