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893" w:rsidRDefault="00125893" w:rsidP="00DA6F6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25893" w:rsidRPr="00906D57" w:rsidRDefault="00125893" w:rsidP="00DA6F6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906D5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СОГЛАСНО </w:t>
      </w:r>
      <w:r w:rsidRPr="00906D57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06D57">
        <w:rPr>
          <w:rFonts w:ascii="Times New Roman" w:hAnsi="Times New Roman"/>
          <w:b/>
          <w:sz w:val="24"/>
          <w:szCs w:val="24"/>
        </w:rPr>
        <w:t>«УТВЕРЖДАЮ»</w:t>
      </w:r>
    </w:p>
    <w:p w:rsidR="00125893" w:rsidRDefault="00125893" w:rsidP="00DA6F6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6D5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Начальник РУО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Директор МКДОУ </w:t>
      </w:r>
    </w:p>
    <w:p w:rsidR="00125893" w:rsidRDefault="00125893" w:rsidP="00DA6F6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6D5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_________</w:t>
      </w:r>
      <w:proofErr w:type="spellStart"/>
      <w:r>
        <w:rPr>
          <w:rFonts w:ascii="Times New Roman" w:hAnsi="Times New Roman"/>
          <w:b/>
          <w:sz w:val="24"/>
          <w:szCs w:val="24"/>
        </w:rPr>
        <w:t>Кабардиев</w:t>
      </w:r>
      <w:proofErr w:type="spellEnd"/>
      <w:proofErr w:type="gramStart"/>
      <w:r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«Солнышко</w:t>
      </w:r>
      <w:r w:rsidRPr="00906D57">
        <w:rPr>
          <w:rFonts w:ascii="Times New Roman" w:hAnsi="Times New Roman"/>
          <w:b/>
          <w:sz w:val="24"/>
          <w:szCs w:val="24"/>
        </w:rPr>
        <w:t>»</w:t>
      </w:r>
    </w:p>
    <w:p w:rsidR="00125893" w:rsidRPr="00906D57" w:rsidRDefault="00125893" w:rsidP="00C85768">
      <w:pPr>
        <w:spacing w:after="0" w:line="240" w:lineRule="auto"/>
        <w:ind w:left="566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906D57">
        <w:rPr>
          <w:rFonts w:ascii="Times New Roman" w:hAnsi="Times New Roman"/>
          <w:b/>
          <w:sz w:val="24"/>
          <w:szCs w:val="24"/>
        </w:rPr>
        <w:t>_______</w:t>
      </w:r>
      <w:proofErr w:type="spellStart"/>
      <w:r>
        <w:rPr>
          <w:rFonts w:ascii="Times New Roman" w:hAnsi="Times New Roman"/>
          <w:b/>
          <w:sz w:val="24"/>
          <w:szCs w:val="24"/>
        </w:rPr>
        <w:t>Кочкарева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Э.С</w:t>
      </w:r>
    </w:p>
    <w:p w:rsidR="00125893" w:rsidRDefault="00CC41BD" w:rsidP="00316C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«___» _________2019</w:t>
      </w:r>
      <w:r w:rsidR="00125893" w:rsidRPr="00906D57">
        <w:rPr>
          <w:rFonts w:ascii="Times New Roman" w:hAnsi="Times New Roman"/>
          <w:b/>
          <w:sz w:val="24"/>
          <w:szCs w:val="24"/>
        </w:rPr>
        <w:t xml:space="preserve">      </w:t>
      </w:r>
      <w:r w:rsidR="00125893">
        <w:rPr>
          <w:rFonts w:ascii="Times New Roman" w:hAnsi="Times New Roman"/>
          <w:b/>
          <w:sz w:val="24"/>
          <w:szCs w:val="24"/>
        </w:rPr>
        <w:t xml:space="preserve">       </w:t>
      </w:r>
    </w:p>
    <w:p w:rsidR="00125893" w:rsidRPr="00316C77" w:rsidRDefault="00125893" w:rsidP="00316C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</w:t>
      </w:r>
      <w:r w:rsidR="00CC41BD">
        <w:rPr>
          <w:rFonts w:ascii="Times New Roman" w:hAnsi="Times New Roman"/>
          <w:b/>
          <w:sz w:val="24"/>
          <w:szCs w:val="24"/>
        </w:rPr>
        <w:t xml:space="preserve"> Приказ № ___от«___»_______2019</w:t>
      </w:r>
      <w:r>
        <w:rPr>
          <w:rFonts w:ascii="Times New Roman" w:hAnsi="Times New Roman"/>
          <w:b/>
          <w:sz w:val="24"/>
          <w:szCs w:val="24"/>
        </w:rPr>
        <w:t>г.</w:t>
      </w:r>
    </w:p>
    <w:p w:rsidR="00125893" w:rsidRDefault="00125893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893" w:rsidRDefault="00125893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893" w:rsidRDefault="00125893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893" w:rsidRDefault="00125893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893" w:rsidRPr="00D57CA7" w:rsidRDefault="00125893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893" w:rsidRDefault="00125893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57CA7">
        <w:rPr>
          <w:rFonts w:ascii="Times New Roman" w:hAnsi="Times New Roman"/>
          <w:b/>
          <w:sz w:val="28"/>
          <w:szCs w:val="28"/>
        </w:rPr>
        <w:t>УЧЕБНЫЙ ПЛАН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25893" w:rsidRDefault="00CC41BD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2019 – 2020</w:t>
      </w:r>
      <w:r w:rsidR="00125893"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125893" w:rsidRPr="00D57CA7" w:rsidRDefault="00125893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казенного дошкольного образовательного учреждения </w:t>
      </w:r>
    </w:p>
    <w:p w:rsidR="00125893" w:rsidRPr="00D57CA7" w:rsidRDefault="00125893" w:rsidP="00D57C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«Детский сад   «Солнышко</w:t>
      </w:r>
      <w:r w:rsidRPr="00D57CA7">
        <w:rPr>
          <w:rFonts w:ascii="Times New Roman" w:hAnsi="Times New Roman"/>
          <w:b/>
          <w:sz w:val="28"/>
          <w:szCs w:val="28"/>
        </w:rPr>
        <w:t>»</w:t>
      </w:r>
    </w:p>
    <w:p w:rsidR="00125893" w:rsidRPr="00D57CA7" w:rsidRDefault="00125893" w:rsidP="00D57C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893" w:rsidRDefault="00125893" w:rsidP="00D57CA7">
      <w:pPr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125893" w:rsidRDefault="00125893" w:rsidP="00D57CA7">
      <w:pPr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125893" w:rsidRPr="00D57CA7" w:rsidRDefault="00125893" w:rsidP="00D57CA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25893" w:rsidRPr="00D57CA7" w:rsidRDefault="00125893" w:rsidP="00D57CA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25893" w:rsidRPr="00D57CA7" w:rsidRDefault="00125893" w:rsidP="00D57CA7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25893" w:rsidRDefault="00125893" w:rsidP="00D57CA7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</w:p>
    <w:p w:rsidR="00125893" w:rsidRDefault="00125893" w:rsidP="00D57CA7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125893" w:rsidRPr="00D57CA7" w:rsidRDefault="00125893" w:rsidP="00D57CA7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125893" w:rsidRPr="00D57CA7" w:rsidRDefault="00125893" w:rsidP="00D57CA7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г. Хасавюрт</w:t>
      </w:r>
    </w:p>
    <w:p w:rsidR="00125893" w:rsidRPr="00D57CA7" w:rsidRDefault="00125893" w:rsidP="00D57CA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  записка</w:t>
      </w:r>
    </w:p>
    <w:p w:rsidR="00125893" w:rsidRPr="00D57CA7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   Учебный план МКДОУ « Детск</w:t>
      </w:r>
      <w:r w:rsidR="00CC41BD">
        <w:rPr>
          <w:rFonts w:ascii="Times New Roman" w:hAnsi="Times New Roman"/>
          <w:sz w:val="28"/>
          <w:szCs w:val="28"/>
        </w:rPr>
        <w:t>ий сад  «Солнышко» на 2019– 2020</w:t>
      </w:r>
      <w:r w:rsidRPr="00D57CA7">
        <w:rPr>
          <w:rFonts w:ascii="Times New Roman" w:hAnsi="Times New Roman"/>
          <w:sz w:val="28"/>
          <w:szCs w:val="28"/>
        </w:rPr>
        <w:t xml:space="preserve">учебный год разработан в соответствии </w:t>
      </w:r>
      <w:proofErr w:type="gramStart"/>
      <w:r w:rsidRPr="00D57CA7">
        <w:rPr>
          <w:rFonts w:ascii="Times New Roman" w:hAnsi="Times New Roman"/>
          <w:sz w:val="28"/>
          <w:szCs w:val="28"/>
        </w:rPr>
        <w:t>с</w:t>
      </w:r>
      <w:proofErr w:type="gramEnd"/>
      <w:r w:rsidRPr="00D57CA7">
        <w:rPr>
          <w:rFonts w:ascii="Times New Roman" w:hAnsi="Times New Roman"/>
          <w:sz w:val="28"/>
          <w:szCs w:val="28"/>
        </w:rPr>
        <w:t>:</w:t>
      </w:r>
    </w:p>
    <w:p w:rsidR="00125893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Федеральным законом от 29.12.2012г. № 273-ФЗ «Об образовании в Российской Федерации»;</w:t>
      </w:r>
    </w:p>
    <w:p w:rsidR="00125893" w:rsidRPr="00D57CA7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5893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Приказом Министерства образования и науки Российской Федерации от 30.08.2013 № 1014  «Об утверждении порядка организации и осуществления образовательной деятельности по основным общеобразовательным программах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- образовательным программам дошкольного образования»</w:t>
      </w:r>
      <w:proofErr w:type="gramStart"/>
      <w:r w:rsidRPr="00D57CA7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125893" w:rsidRPr="00D57CA7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5893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 xml:space="preserve">- Примерной основной общеобразовательной программой «От рождения до школы» под редакцией Н.Е. </w:t>
      </w:r>
      <w:proofErr w:type="spellStart"/>
      <w:r w:rsidRPr="00D57CA7">
        <w:rPr>
          <w:rFonts w:ascii="Times New Roman" w:hAnsi="Times New Roman"/>
          <w:sz w:val="28"/>
          <w:szCs w:val="28"/>
        </w:rPr>
        <w:t>Вераксы</w:t>
      </w:r>
      <w:proofErr w:type="spellEnd"/>
      <w:r w:rsidRPr="00D57CA7">
        <w:rPr>
          <w:rFonts w:ascii="Times New Roman" w:hAnsi="Times New Roman"/>
          <w:sz w:val="28"/>
          <w:szCs w:val="28"/>
        </w:rPr>
        <w:t>, Т.С. Комаровой, М.А. Васильевой. 3-е издание, исправленное и дополненное.</w:t>
      </w:r>
    </w:p>
    <w:p w:rsidR="00125893" w:rsidRPr="00D57CA7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5893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учреждений», от 13.05.2013г.;</w:t>
      </w:r>
    </w:p>
    <w:p w:rsidR="00125893" w:rsidRPr="00D57CA7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5893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Письмом Министерства  образования и науки Российской Федерации от 31.05.2007 № 03-1213 «О методических рекомендациях по отнесению дошкольных образовательных учреждений к определенному виду»;</w:t>
      </w:r>
    </w:p>
    <w:p w:rsidR="00125893" w:rsidRPr="00D57CA7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5893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Приказом Министерства образования и науки Российской Федерации от 17.10.2013 № 1155 «Об утверждении  федерального государственного стандарта   дошкольного образования».</w:t>
      </w:r>
    </w:p>
    <w:p w:rsidR="00125893" w:rsidRPr="00D57CA7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5893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-Письмом  «Комментарии к ФГОС дошкольного образования» Министерства образования и науки Российской Федерации от 28.02.2014 г. № 08-249</w:t>
      </w:r>
    </w:p>
    <w:p w:rsidR="00125893" w:rsidRPr="00D57CA7" w:rsidRDefault="00125893" w:rsidP="00D57C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5893" w:rsidRDefault="00125893" w:rsidP="006846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 w:rsidRPr="00D57CA7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ый план МКДОУ « Детский сад  «Солнышко» на 2018– 2019</w:t>
      </w:r>
      <w:r w:rsidRPr="00D57CA7">
        <w:rPr>
          <w:rFonts w:ascii="Times New Roman" w:hAnsi="Times New Roman"/>
          <w:sz w:val="28"/>
          <w:szCs w:val="28"/>
        </w:rPr>
        <w:t xml:space="preserve">  учебный год является нормативным актом, устанавливающим перечень образовательных областей и объём учебного времени, отводимого на проведение непосредственно образовательной деятельности.</w:t>
      </w:r>
    </w:p>
    <w:p w:rsidR="00125893" w:rsidRPr="00D57CA7" w:rsidRDefault="00125893" w:rsidP="006846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5893" w:rsidRPr="00D57CA7" w:rsidRDefault="00125893" w:rsidP="00316C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 w:rsidRPr="00D57CA7">
        <w:rPr>
          <w:rFonts w:ascii="Times New Roman" w:hAnsi="Times New Roman"/>
          <w:sz w:val="28"/>
          <w:szCs w:val="28"/>
        </w:rPr>
        <w:t>Учебный год начинается с 1 сентября и заканчивается 31 мая. Детский са</w:t>
      </w:r>
      <w:r>
        <w:rPr>
          <w:rFonts w:ascii="Times New Roman" w:hAnsi="Times New Roman"/>
          <w:sz w:val="28"/>
          <w:szCs w:val="28"/>
        </w:rPr>
        <w:t>д работает в режиме пятидневной</w:t>
      </w:r>
      <w:r w:rsidRPr="00D57CA7">
        <w:rPr>
          <w:rFonts w:ascii="Times New Roman" w:hAnsi="Times New Roman"/>
          <w:sz w:val="28"/>
          <w:szCs w:val="28"/>
        </w:rPr>
        <w:t xml:space="preserve">  рабочей недели.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2018-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8"/>
            <w:szCs w:val="28"/>
          </w:rPr>
          <w:t>2019</w:t>
        </w:r>
        <w:r w:rsidRPr="00D57CA7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 xml:space="preserve">. в  МКДОУ « Детский сад  «Солнышко» функционирует 12 </w:t>
      </w:r>
      <w:r w:rsidRPr="00D57CA7">
        <w:rPr>
          <w:rFonts w:ascii="Times New Roman" w:hAnsi="Times New Roman"/>
          <w:sz w:val="28"/>
          <w:szCs w:val="28"/>
        </w:rPr>
        <w:t>общеобразовательных групп, укомплектованных в соответствии с возрастными нормами:</w:t>
      </w:r>
    </w:p>
    <w:p w:rsidR="00125893" w:rsidRDefault="00125893" w:rsidP="006846B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Первая младшая группа «а», «б», «в» (2-3года)</w:t>
      </w:r>
    </w:p>
    <w:p w:rsidR="00125893" w:rsidRPr="00D57CA7" w:rsidRDefault="00125893" w:rsidP="006846B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торая младшая группа «а», «б»</w:t>
      </w:r>
      <w:r w:rsidRPr="00D57CA7">
        <w:rPr>
          <w:rFonts w:ascii="Times New Roman" w:hAnsi="Times New Roman"/>
          <w:sz w:val="28"/>
          <w:szCs w:val="28"/>
        </w:rPr>
        <w:t xml:space="preserve"> (3-4 года)</w:t>
      </w:r>
    </w:p>
    <w:p w:rsidR="00125893" w:rsidRPr="00D57CA7" w:rsidRDefault="00125893" w:rsidP="006846B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Средняя группа № 1, №2</w:t>
      </w:r>
      <w:r w:rsidRPr="00D57CA7">
        <w:rPr>
          <w:rFonts w:ascii="Times New Roman" w:hAnsi="Times New Roman"/>
          <w:sz w:val="28"/>
          <w:szCs w:val="28"/>
        </w:rPr>
        <w:t xml:space="preserve">  </w:t>
      </w:r>
      <w:r>
        <w:rPr>
          <w:rFonts w:ascii="Times New Roman" w:hAnsi="Times New Roman"/>
          <w:sz w:val="28"/>
          <w:szCs w:val="28"/>
        </w:rPr>
        <w:t>№3</w:t>
      </w:r>
      <w:r w:rsidRPr="00D57CA7">
        <w:rPr>
          <w:rFonts w:ascii="Times New Roman" w:hAnsi="Times New Roman"/>
          <w:sz w:val="28"/>
          <w:szCs w:val="28"/>
        </w:rPr>
        <w:t> (4-5 лет)</w:t>
      </w:r>
    </w:p>
    <w:p w:rsidR="00125893" w:rsidRDefault="00125893" w:rsidP="006846B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Старшая группа  № 1, № 2,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№3  (5-6 лет) </w:t>
      </w:r>
    </w:p>
    <w:p w:rsidR="00125893" w:rsidRPr="00D57CA7" w:rsidRDefault="00125893" w:rsidP="006846B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Подготовительная группа № 1 , (6-7 лет)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 xml:space="preserve">Коллектив дошкольного образовательного учреждения работает по Примерной основной общеобразовательной программе дошкольного образования «От рождения до школы» под редакцией Н.Е. </w:t>
      </w:r>
      <w:proofErr w:type="spellStart"/>
      <w:r w:rsidRPr="00D57CA7">
        <w:rPr>
          <w:rFonts w:ascii="Times New Roman" w:hAnsi="Times New Roman"/>
          <w:sz w:val="28"/>
          <w:szCs w:val="28"/>
        </w:rPr>
        <w:t>Вераксы</w:t>
      </w:r>
      <w:proofErr w:type="spellEnd"/>
      <w:r w:rsidRPr="00D57CA7">
        <w:rPr>
          <w:rFonts w:ascii="Times New Roman" w:hAnsi="Times New Roman"/>
          <w:sz w:val="28"/>
          <w:szCs w:val="28"/>
        </w:rPr>
        <w:t xml:space="preserve">, Т.С. Комаровой, </w:t>
      </w:r>
      <w:proofErr w:type="spellStart"/>
      <w:r w:rsidRPr="00D57CA7">
        <w:rPr>
          <w:rFonts w:ascii="Times New Roman" w:hAnsi="Times New Roman"/>
          <w:sz w:val="28"/>
          <w:szCs w:val="28"/>
        </w:rPr>
        <w:t>М.А.Васильевой</w:t>
      </w:r>
      <w:proofErr w:type="spellEnd"/>
      <w:r w:rsidRPr="00D57CA7">
        <w:rPr>
          <w:rFonts w:ascii="Times New Roman" w:hAnsi="Times New Roman"/>
          <w:sz w:val="28"/>
          <w:szCs w:val="28"/>
        </w:rPr>
        <w:t>. Методическое обеспечение основной программы соответствует перечню методических изданий, рекомендованных Министерством образования РФ по разделу «Дошкольное воспитание».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 xml:space="preserve">  Учебный план МКДОУ « Детский сад </w:t>
      </w:r>
      <w:r>
        <w:rPr>
          <w:rFonts w:ascii="Times New Roman" w:hAnsi="Times New Roman"/>
          <w:sz w:val="28"/>
          <w:szCs w:val="28"/>
        </w:rPr>
        <w:t>«Солнышко</w:t>
      </w:r>
      <w:r w:rsidRPr="00D57CA7">
        <w:rPr>
          <w:rFonts w:ascii="Times New Roman" w:hAnsi="Times New Roman"/>
          <w:sz w:val="28"/>
          <w:szCs w:val="28"/>
        </w:rPr>
        <w:t>» соответствует Уставу МКДОУ, общеобразовательной и парциальным программам, обеспечивая выполнение «Временных (примерных) требований к содержанию и методам воспитания и обучения, реализуемых в ДОУ», гарантирует ребенку получение комплекса образовательных услуг.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</w:t>
      </w:r>
      <w:r w:rsidRPr="00D57CA7">
        <w:rPr>
          <w:rFonts w:ascii="Times New Roman" w:hAnsi="Times New Roman"/>
          <w:sz w:val="28"/>
          <w:szCs w:val="28"/>
        </w:rPr>
        <w:t>В структуре учебного плана выделяются инвариантная и вариативная часть. Инвариантная  часть обеспечивает выполнение обязательной части основной общеобразовательной программы дошкольного образования (составляет не менее 60 % от общего нормативного времени, отводимого на освоение основной образовательной программы дошкольного образования).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 w:rsidRPr="00D57CA7">
        <w:rPr>
          <w:rFonts w:ascii="Times New Roman" w:hAnsi="Times New Roman"/>
          <w:sz w:val="28"/>
          <w:szCs w:val="28"/>
        </w:rPr>
        <w:t>В соответствии с требованиями основной общеобразовательной программы дошкольного образования в инвариантной части  Плана определено время на образовательную деятельность, отведенное на реализацию образовательных областей.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В инвариантную часть плана включены четыре направления, обеспечивающие физкультурно-спортивное, эколого-краеведческое, художественно-эстетическое и нравственно-патриотическое развитие детей.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 w:rsidRPr="00D57CA7">
        <w:rPr>
          <w:rFonts w:ascii="Times New Roman" w:hAnsi="Times New Roman"/>
          <w:sz w:val="28"/>
          <w:szCs w:val="28"/>
        </w:rPr>
        <w:t>Каждому направлению соответствует определенные образовательные области:</w:t>
      </w:r>
    </w:p>
    <w:p w:rsidR="00125893" w:rsidRPr="00D57CA7" w:rsidRDefault="00125893" w:rsidP="006846BB">
      <w:pPr>
        <w:numPr>
          <w:ilvl w:val="0"/>
          <w:numId w:val="2"/>
        </w:numPr>
        <w:tabs>
          <w:tab w:val="clear" w:pos="720"/>
          <w:tab w:val="num" w:pos="567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lastRenderedPageBreak/>
        <w:t>Эколого-краеведческое развитие</w:t>
      </w:r>
      <w:r w:rsidRPr="00D57CA7">
        <w:rPr>
          <w:rFonts w:ascii="Times New Roman" w:hAnsi="Times New Roman"/>
          <w:sz w:val="28"/>
          <w:szCs w:val="28"/>
        </w:rPr>
        <w:t> – «Социально-коммуникативное», «Познавательное», «Речевое»;</w:t>
      </w:r>
    </w:p>
    <w:p w:rsidR="00125893" w:rsidRPr="00D57CA7" w:rsidRDefault="00125893" w:rsidP="006846BB">
      <w:pPr>
        <w:numPr>
          <w:ilvl w:val="0"/>
          <w:numId w:val="2"/>
        </w:numPr>
        <w:tabs>
          <w:tab w:val="clear" w:pos="720"/>
          <w:tab w:val="num" w:pos="567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t>Нравственно-патриотическое  развитие</w:t>
      </w:r>
      <w:r w:rsidRPr="00D57CA7">
        <w:rPr>
          <w:rFonts w:ascii="Times New Roman" w:hAnsi="Times New Roman"/>
          <w:sz w:val="28"/>
          <w:szCs w:val="28"/>
        </w:rPr>
        <w:t> – «Познавательное», «Социально-коммуникативное», «Речевое»;</w:t>
      </w:r>
    </w:p>
    <w:p w:rsidR="00125893" w:rsidRPr="00D57CA7" w:rsidRDefault="00125893" w:rsidP="006846BB">
      <w:pPr>
        <w:numPr>
          <w:ilvl w:val="0"/>
          <w:numId w:val="2"/>
        </w:numPr>
        <w:tabs>
          <w:tab w:val="clear" w:pos="720"/>
          <w:tab w:val="num" w:pos="567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t>Художественно-эстетическое развитие</w:t>
      </w:r>
      <w:r w:rsidRPr="00D57CA7">
        <w:rPr>
          <w:rFonts w:ascii="Times New Roman" w:hAnsi="Times New Roman"/>
          <w:i/>
          <w:iCs/>
          <w:sz w:val="28"/>
          <w:szCs w:val="28"/>
        </w:rPr>
        <w:t> – </w:t>
      </w:r>
      <w:r w:rsidRPr="00D57CA7">
        <w:rPr>
          <w:rFonts w:ascii="Times New Roman" w:hAnsi="Times New Roman"/>
          <w:sz w:val="28"/>
          <w:szCs w:val="28"/>
        </w:rPr>
        <w:t>«Художественно-эстетическое»;</w:t>
      </w:r>
    </w:p>
    <w:p w:rsidR="00125893" w:rsidRPr="006846BB" w:rsidRDefault="00125893" w:rsidP="006846BB">
      <w:pPr>
        <w:numPr>
          <w:ilvl w:val="0"/>
          <w:numId w:val="2"/>
        </w:numPr>
        <w:tabs>
          <w:tab w:val="clear" w:pos="720"/>
          <w:tab w:val="num" w:pos="567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t>Физкультурно-спортивное  развитие</w:t>
      </w:r>
      <w:r w:rsidRPr="00D57CA7">
        <w:rPr>
          <w:rFonts w:ascii="Times New Roman" w:hAnsi="Times New Roman"/>
          <w:sz w:val="28"/>
          <w:szCs w:val="28"/>
        </w:rPr>
        <w:t> – «Физическое развитие».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</w:t>
      </w:r>
      <w:r w:rsidRPr="00D57CA7">
        <w:rPr>
          <w:rFonts w:ascii="Times New Roman" w:hAnsi="Times New Roman"/>
          <w:sz w:val="28"/>
          <w:szCs w:val="28"/>
        </w:rPr>
        <w:t>Содержание педагогической работы по освоению детьми образовательных областей "Физическое развитие", "Познавательное развитие", "Социально-коммуникативное развитие", "Художественно-эстетическое развитие"  входят в расписание непрерывной образовательной деятельности. Они реализуются как в обязательной части и части, формируемой участниками образовательного процесса, так и  во всех видах деятельности и отражены в календарном планирование.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 При составлении учебного плана учитывались следующие </w:t>
      </w:r>
      <w:r w:rsidRPr="00D57CA7">
        <w:rPr>
          <w:rFonts w:ascii="Times New Roman" w:hAnsi="Times New Roman"/>
          <w:b/>
          <w:bCs/>
          <w:sz w:val="28"/>
          <w:szCs w:val="28"/>
        </w:rPr>
        <w:t>принципы</w:t>
      </w:r>
      <w:r w:rsidRPr="00D57CA7">
        <w:rPr>
          <w:rFonts w:ascii="Times New Roman" w:hAnsi="Times New Roman"/>
          <w:sz w:val="28"/>
          <w:szCs w:val="28"/>
        </w:rPr>
        <w:t>:</w:t>
      </w:r>
    </w:p>
    <w:p w:rsidR="00125893" w:rsidRPr="00D57CA7" w:rsidRDefault="00125893" w:rsidP="006846BB">
      <w:pPr>
        <w:tabs>
          <w:tab w:val="left" w:pos="284"/>
          <w:tab w:val="left" w:pos="426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</w:t>
      </w:r>
      <w:r w:rsidRPr="00D57CA7">
        <w:rPr>
          <w:rFonts w:ascii="Times New Roman" w:hAnsi="Times New Roman"/>
          <w:sz w:val="28"/>
          <w:szCs w:val="28"/>
        </w:rPr>
        <w:sym w:font="Symbol" w:char="F0B7"/>
      </w:r>
      <w:r w:rsidRPr="00D57CA7">
        <w:rPr>
          <w:rFonts w:ascii="Times New Roman" w:hAnsi="Times New Roman"/>
          <w:sz w:val="28"/>
          <w:szCs w:val="28"/>
        </w:rPr>
        <w:t>принцип развивающего образования, целью которого является развитие ребенка;</w:t>
      </w:r>
    </w:p>
    <w:p w:rsidR="00125893" w:rsidRPr="00D57CA7" w:rsidRDefault="00125893" w:rsidP="006846BB">
      <w:pPr>
        <w:tabs>
          <w:tab w:val="left" w:pos="284"/>
          <w:tab w:val="left" w:pos="426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</w:t>
      </w:r>
      <w:r w:rsidRPr="00D57CA7">
        <w:rPr>
          <w:rFonts w:ascii="Times New Roman" w:hAnsi="Times New Roman"/>
          <w:sz w:val="28"/>
          <w:szCs w:val="28"/>
        </w:rPr>
        <w:sym w:font="Symbol" w:char="F0B7"/>
      </w:r>
      <w:r w:rsidRPr="00D57CA7">
        <w:rPr>
          <w:rFonts w:ascii="Times New Roman" w:hAnsi="Times New Roman"/>
          <w:sz w:val="28"/>
          <w:szCs w:val="28"/>
        </w:rPr>
        <w:t>принцип научной обоснованности и практической применимости;</w:t>
      </w:r>
    </w:p>
    <w:p w:rsidR="00125893" w:rsidRPr="00D57CA7" w:rsidRDefault="00125893" w:rsidP="006846BB">
      <w:pPr>
        <w:tabs>
          <w:tab w:val="left" w:pos="284"/>
          <w:tab w:val="left" w:pos="426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      </w:t>
      </w:r>
      <w:r>
        <w:rPr>
          <w:rFonts w:ascii="Times New Roman" w:hAnsi="Times New Roman"/>
          <w:sz w:val="28"/>
          <w:szCs w:val="28"/>
        </w:rPr>
        <w:t>  </w:t>
      </w:r>
      <w:r w:rsidRPr="00D57CA7">
        <w:rPr>
          <w:rFonts w:ascii="Times New Roman" w:hAnsi="Times New Roman"/>
          <w:sz w:val="28"/>
          <w:szCs w:val="28"/>
        </w:rPr>
        <w:sym w:font="Symbol" w:char="F0B7"/>
      </w:r>
      <w:r w:rsidRPr="00D57CA7">
        <w:rPr>
          <w:rFonts w:ascii="Times New Roman" w:hAnsi="Times New Roman"/>
          <w:sz w:val="28"/>
          <w:szCs w:val="28"/>
        </w:rPr>
        <w:t>принцип соответствия критериям полноты, необходимости и достаточности;</w:t>
      </w:r>
    </w:p>
    <w:p w:rsidR="00125893" w:rsidRPr="00D57CA7" w:rsidRDefault="00125893" w:rsidP="006846BB">
      <w:pPr>
        <w:tabs>
          <w:tab w:val="left" w:pos="284"/>
          <w:tab w:val="left" w:pos="426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</w:t>
      </w:r>
      <w:r w:rsidRPr="00D57CA7">
        <w:rPr>
          <w:rFonts w:ascii="Times New Roman" w:hAnsi="Times New Roman"/>
          <w:sz w:val="28"/>
          <w:szCs w:val="28"/>
        </w:rPr>
        <w:sym w:font="Symbol" w:char="F0B7"/>
      </w:r>
      <w:r w:rsidRPr="00D57CA7">
        <w:rPr>
          <w:rFonts w:ascii="Times New Roman" w:hAnsi="Times New Roman"/>
          <w:sz w:val="28"/>
          <w:szCs w:val="28"/>
        </w:rPr>
        <w:t>принцип обеспечения единства воспитательных, развивающих и обучающих целей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задач процесса образования дошкольников, в процессе реализации 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формируются знания, умения, навыки, которые имеют непосредственное отношение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развитию дошкольников;</w:t>
      </w:r>
    </w:p>
    <w:p w:rsidR="00125893" w:rsidRDefault="00125893" w:rsidP="006846BB">
      <w:pPr>
        <w:tabs>
          <w:tab w:val="left" w:pos="284"/>
          <w:tab w:val="left" w:pos="567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D57CA7">
        <w:rPr>
          <w:rFonts w:ascii="Times New Roman" w:hAnsi="Times New Roman"/>
          <w:sz w:val="28"/>
          <w:szCs w:val="28"/>
        </w:rPr>
        <w:sym w:font="Symbol" w:char="F0B7"/>
      </w:r>
      <w:r w:rsidRPr="00D57CA7">
        <w:rPr>
          <w:rFonts w:ascii="Times New Roman" w:hAnsi="Times New Roman"/>
          <w:sz w:val="28"/>
          <w:szCs w:val="28"/>
        </w:rPr>
        <w:t>принцип интеграции непосредственно образовательных областей 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возрастными возможностями и особенностями воспитанников, спецификой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возможностями образовательных областей;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25893" w:rsidRPr="00D57CA7" w:rsidRDefault="00125893" w:rsidP="006846BB">
      <w:pPr>
        <w:tabs>
          <w:tab w:val="left" w:pos="284"/>
          <w:tab w:val="left" w:pos="567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D57CA7"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sym w:font="Symbol" w:char="F0B7"/>
      </w:r>
      <w:r w:rsidRPr="00D57CA7">
        <w:rPr>
          <w:rFonts w:ascii="Times New Roman" w:hAnsi="Times New Roman"/>
          <w:sz w:val="28"/>
          <w:szCs w:val="28"/>
        </w:rPr>
        <w:t>комплексно-тематический принцип построения образовательного процесса;</w:t>
      </w:r>
    </w:p>
    <w:p w:rsidR="00125893" w:rsidRDefault="00125893" w:rsidP="006846BB">
      <w:pPr>
        <w:tabs>
          <w:tab w:val="left" w:pos="284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   </w:t>
      </w:r>
      <w:r w:rsidRPr="00D57CA7">
        <w:rPr>
          <w:rFonts w:ascii="Times New Roman" w:hAnsi="Times New Roman"/>
          <w:sz w:val="28"/>
          <w:szCs w:val="28"/>
        </w:rPr>
        <w:sym w:font="Symbol" w:char="F0B7"/>
      </w:r>
      <w:r w:rsidRPr="00D57CA7">
        <w:rPr>
          <w:rFonts w:ascii="Times New Roman" w:hAnsi="Times New Roman"/>
          <w:sz w:val="28"/>
          <w:szCs w:val="28"/>
        </w:rPr>
        <w:t>решение программных образовательных задач в совместной деятельности взрослого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детей и самостоятельной деятельности детей не только в рамках непосредственно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образовательной деятельности, но и при проведении режимных моментов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 xml:space="preserve">соответствии со спецификой дошкольного образования;  </w:t>
      </w:r>
    </w:p>
    <w:p w:rsidR="00125893" w:rsidRPr="00D57CA7" w:rsidRDefault="00125893" w:rsidP="006846BB">
      <w:pPr>
        <w:tabs>
          <w:tab w:val="left" w:pos="284"/>
          <w:tab w:val="left" w:pos="567"/>
          <w:tab w:val="left" w:pos="12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57CA7">
        <w:rPr>
          <w:rFonts w:ascii="Times New Roman" w:hAnsi="Times New Roman"/>
          <w:sz w:val="28"/>
          <w:szCs w:val="28"/>
        </w:rPr>
        <w:sym w:font="Symbol" w:char="F0B7"/>
      </w:r>
      <w:r w:rsidRPr="00D57CA7">
        <w:rPr>
          <w:rFonts w:ascii="Times New Roman" w:hAnsi="Times New Roman"/>
          <w:sz w:val="28"/>
          <w:szCs w:val="28"/>
        </w:rPr>
        <w:t>построение непосредственно образовательного процесса с учетом возрастных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7CA7">
        <w:rPr>
          <w:rFonts w:ascii="Times New Roman" w:hAnsi="Times New Roman"/>
          <w:sz w:val="28"/>
          <w:szCs w:val="28"/>
        </w:rPr>
        <w:t>особенностей дошкольников, используя разные формы работы.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Количество и продолжительность непрерывной непосредственно образовательной деятельности устанавливаются в соответствии с санитарно-гигиеническими  нормами и требованиями (СанПиН 2.4.1.3049-13): </w:t>
      </w:r>
    </w:p>
    <w:p w:rsidR="00125893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Продолжительность непрерывной непосредственно образовательной деятельности: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-для детей от 2 до 3лет –не более  10 минут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для детей от 3 до 4  лет – не более 15 минут,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для детей от 4  до 5 лет – не более 20 минут,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для детей от 5 до 6  лет – не более 25 минут,</w:t>
      </w:r>
    </w:p>
    <w:p w:rsidR="00125893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 для детей от  6 до 7  лет – не более 30 минут.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Максимально допустимый объём образовательной нагрузки в первой половине дня: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   в младшей и средней группах не превышает 30 и 40 минут соответственно,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-   в старшей и подготовительной группах  – 45 минут и 1,5 часа соответственно.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В середине времени, отведённого на непрерывную образовательную деятельность, проводятся физкультурные минутки.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Перерывы между периодами непрерывной образовательной деятельности – не менее 10 минут.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 xml:space="preserve">Образовательная деятельность с детьми старшего дошкольного возраста может осуществляться во второй половине дня после дневного сна. Её </w:t>
      </w:r>
      <w:r w:rsidRPr="00D57CA7">
        <w:rPr>
          <w:rFonts w:ascii="Times New Roman" w:hAnsi="Times New Roman"/>
          <w:sz w:val="28"/>
          <w:szCs w:val="28"/>
        </w:rPr>
        <w:lastRenderedPageBreak/>
        <w:t>продолжительность составляет не более 25 – 30 минут в день. В середине непосредственно образовательной деятельности статического характера проводятся физкультурные минутки.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Образовательную деятельность, требующую повышенной познавательной активности и умственного напряжения детей, организуется в первую половину дня.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t>Форма организации занятий   с 3 до 7 лет (фронтальные).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sz w:val="28"/>
          <w:szCs w:val="28"/>
        </w:rPr>
        <w:t> В образовательном процессе используется интегрированный подход, который позволяет гибко реализовывать в режиме дня различные виды детской деятельности.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t> Организация жизнедеятельности МКДОУ предусматривает, как организованные педагогами совместно с детьми (НОД, развлечения, кружки) формы детской деятельности, так и самостоятельную деятельность детей. Режим дня и сетка занятий соответствуют виду и направлению  МКДОУ.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i/>
          <w:iCs/>
          <w:sz w:val="28"/>
          <w:szCs w:val="28"/>
        </w:rPr>
        <w:t>Парциальные программы</w:t>
      </w:r>
      <w:r w:rsidRPr="00D57CA7">
        <w:rPr>
          <w:rFonts w:ascii="Times New Roman" w:hAnsi="Times New Roman"/>
          <w:sz w:val="28"/>
          <w:szCs w:val="28"/>
        </w:rPr>
        <w:t xml:space="preserve"> являются дополнением к Примерной основной общеобразовательной программе дошкольного образования «От рождения до школы» под редакцией Н.Е. </w:t>
      </w:r>
      <w:proofErr w:type="spellStart"/>
      <w:r w:rsidRPr="00D57CA7">
        <w:rPr>
          <w:rFonts w:ascii="Times New Roman" w:hAnsi="Times New Roman"/>
          <w:sz w:val="28"/>
          <w:szCs w:val="28"/>
        </w:rPr>
        <w:t>Вераксы</w:t>
      </w:r>
      <w:proofErr w:type="spellEnd"/>
      <w:r w:rsidRPr="00D57CA7">
        <w:rPr>
          <w:rFonts w:ascii="Times New Roman" w:hAnsi="Times New Roman"/>
          <w:sz w:val="28"/>
          <w:szCs w:val="28"/>
        </w:rPr>
        <w:t xml:space="preserve">, Т.С. Комаровой, </w:t>
      </w:r>
      <w:proofErr w:type="spellStart"/>
      <w:r w:rsidRPr="00D57CA7">
        <w:rPr>
          <w:rFonts w:ascii="Times New Roman" w:hAnsi="Times New Roman"/>
          <w:sz w:val="28"/>
          <w:szCs w:val="28"/>
        </w:rPr>
        <w:t>М.А.Васильевой</w:t>
      </w:r>
      <w:proofErr w:type="spellEnd"/>
      <w:r w:rsidRPr="00D57CA7">
        <w:rPr>
          <w:rFonts w:ascii="Times New Roman" w:hAnsi="Times New Roman"/>
          <w:sz w:val="28"/>
          <w:szCs w:val="28"/>
        </w:rPr>
        <w:t>  и составляют не более 40% от общей учебной нагрузки.</w:t>
      </w:r>
    </w:p>
    <w:p w:rsidR="00125893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t>        </w:t>
      </w:r>
    </w:p>
    <w:p w:rsidR="00125893" w:rsidRPr="00D57CA7" w:rsidRDefault="00125893" w:rsidP="006846B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CA7">
        <w:rPr>
          <w:rFonts w:ascii="Times New Roman" w:hAnsi="Times New Roman"/>
          <w:b/>
          <w:bCs/>
          <w:sz w:val="28"/>
          <w:szCs w:val="28"/>
        </w:rPr>
        <w:t xml:space="preserve"> Вариативная часть учебного плана </w:t>
      </w:r>
      <w:r w:rsidRPr="00D57CA7">
        <w:rPr>
          <w:rFonts w:ascii="Times New Roman" w:hAnsi="Times New Roman"/>
          <w:sz w:val="28"/>
          <w:szCs w:val="28"/>
        </w:rPr>
        <w:t> часть учебного плана, формируемая участниками образовательного процесса ДОУ, обеспечивает вариативность образования, отражает приоритетное нап</w:t>
      </w:r>
      <w:r>
        <w:rPr>
          <w:rFonts w:ascii="Times New Roman" w:hAnsi="Times New Roman"/>
          <w:sz w:val="28"/>
          <w:szCs w:val="28"/>
        </w:rPr>
        <w:t>равление деятельности МКДОУ «Солнышко»</w:t>
      </w:r>
      <w:r w:rsidRPr="00D57CA7">
        <w:rPr>
          <w:rFonts w:ascii="Times New Roman" w:hAnsi="Times New Roman"/>
          <w:sz w:val="28"/>
          <w:szCs w:val="28"/>
        </w:rPr>
        <w:t xml:space="preserve"> и расширение области образовательных услуг для воспитанников.</w:t>
      </w:r>
    </w:p>
    <w:p w:rsidR="00125893" w:rsidRDefault="00125893" w:rsidP="00C8576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  <w:sectPr w:rsidR="00125893" w:rsidSect="00C85768">
          <w:pgSz w:w="11906" w:h="16838"/>
          <w:pgMar w:top="1134" w:right="851" w:bottom="1134" w:left="1701" w:header="709" w:footer="709" w:gutter="0"/>
          <w:pgBorders w:display="firstPage" w:offsetFrom="page">
            <w:top w:val="twistedLines1" w:sz="20" w:space="24" w:color="auto"/>
            <w:left w:val="twistedLines1" w:sz="20" w:space="24" w:color="auto"/>
            <w:bottom w:val="twistedLines1" w:sz="20" w:space="24" w:color="auto"/>
            <w:right w:val="twistedLines1" w:sz="20" w:space="24" w:color="auto"/>
          </w:pgBorders>
          <w:cols w:space="708"/>
          <w:docGrid w:linePitch="360"/>
        </w:sectPr>
      </w:pPr>
      <w:r w:rsidRPr="00D57CA7">
        <w:rPr>
          <w:rFonts w:ascii="Times New Roman" w:hAnsi="Times New Roman"/>
          <w:sz w:val="28"/>
          <w:szCs w:val="28"/>
        </w:rPr>
        <w:t>В  летний период учебные занятия не проводятся. В это время увеличивается продолжительность прогулок, а также проводятся  спортивные и подвижные игры, спорт</w:t>
      </w:r>
      <w:r>
        <w:rPr>
          <w:rFonts w:ascii="Times New Roman" w:hAnsi="Times New Roman"/>
          <w:sz w:val="28"/>
          <w:szCs w:val="28"/>
        </w:rPr>
        <w:t xml:space="preserve">ивные праздники, экскурсии и </w:t>
      </w:r>
      <w:proofErr w:type="spellStart"/>
      <w:r>
        <w:rPr>
          <w:rFonts w:ascii="Times New Roman" w:hAnsi="Times New Roman"/>
          <w:sz w:val="28"/>
          <w:szCs w:val="28"/>
        </w:rPr>
        <w:t>др</w:t>
      </w:r>
      <w:proofErr w:type="spellEnd"/>
    </w:p>
    <w:p w:rsidR="00125893" w:rsidRDefault="00125893" w:rsidP="00C8576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lastRenderedPageBreak/>
        <w:t>Учебный план</w:t>
      </w:r>
    </w:p>
    <w:p w:rsidR="00125893" w:rsidRDefault="00CC41BD" w:rsidP="00C8576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на 2019-2020</w:t>
      </w:r>
      <w:bookmarkStart w:id="0" w:name="_GoBack"/>
      <w:bookmarkEnd w:id="0"/>
      <w:r w:rsidR="00125893"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 xml:space="preserve"> </w:t>
      </w:r>
      <w:proofErr w:type="spellStart"/>
      <w:r w:rsidR="00125893"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уч.год</w:t>
      </w:r>
      <w:proofErr w:type="spellEnd"/>
    </w:p>
    <w:p w:rsidR="00125893" w:rsidRPr="00C85768" w:rsidRDefault="00125893" w:rsidP="00C8576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  <w:t>муниципального казенного дошкольного образовательного  учреждения «Солнышко»</w:t>
      </w:r>
    </w:p>
    <w:p w:rsidR="00125893" w:rsidRDefault="00125893" w:rsidP="00316C77">
      <w:pPr>
        <w:widowControl w:val="0"/>
        <w:suppressAutoHyphens/>
        <w:spacing w:after="0" w:line="240" w:lineRule="auto"/>
        <w:rPr>
          <w:rFonts w:ascii="Times New Roman" w:hAnsi="Times New Roman" w:cs="DejaVu Sans"/>
          <w:b/>
          <w:kern w:val="2"/>
          <w:sz w:val="24"/>
          <w:szCs w:val="24"/>
          <w:lang w:eastAsia="hi-IN" w:bidi="hi-IN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09"/>
        <w:gridCol w:w="851"/>
        <w:gridCol w:w="142"/>
        <w:gridCol w:w="850"/>
        <w:gridCol w:w="851"/>
        <w:gridCol w:w="850"/>
        <w:gridCol w:w="851"/>
        <w:gridCol w:w="850"/>
        <w:gridCol w:w="992"/>
        <w:gridCol w:w="1134"/>
        <w:gridCol w:w="1134"/>
        <w:gridCol w:w="1134"/>
        <w:gridCol w:w="993"/>
        <w:gridCol w:w="141"/>
        <w:gridCol w:w="1134"/>
      </w:tblGrid>
      <w:tr w:rsidR="00125893" w:rsidTr="00316C77">
        <w:tc>
          <w:tcPr>
            <w:tcW w:w="5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№</w:t>
            </w:r>
          </w:p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Liberation Serif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Образовательная область</w:t>
            </w:r>
          </w:p>
        </w:tc>
        <w:tc>
          <w:tcPr>
            <w:tcW w:w="2694" w:type="dxa"/>
            <w:gridSpan w:val="4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 xml:space="preserve"> младшая группа</w:t>
            </w:r>
          </w:p>
        </w:tc>
        <w:tc>
          <w:tcPr>
            <w:tcW w:w="2551" w:type="dxa"/>
            <w:gridSpan w:val="3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средняя группа</w:t>
            </w:r>
          </w:p>
        </w:tc>
        <w:tc>
          <w:tcPr>
            <w:tcW w:w="3260" w:type="dxa"/>
            <w:gridSpan w:val="3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старшая группа</w:t>
            </w:r>
          </w:p>
        </w:tc>
        <w:tc>
          <w:tcPr>
            <w:tcW w:w="3402" w:type="dxa"/>
            <w:gridSpan w:val="4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подготовительная группа</w:t>
            </w:r>
          </w:p>
        </w:tc>
      </w:tr>
      <w:tr w:rsidR="00125893" w:rsidTr="00316C77">
        <w:tc>
          <w:tcPr>
            <w:tcW w:w="5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2409" w:type="dxa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Liberation Serif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Вид деятельности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неде-лю</w:t>
            </w:r>
            <w:proofErr w:type="spellEnd"/>
          </w:p>
        </w:tc>
        <w:tc>
          <w:tcPr>
            <w:tcW w:w="992" w:type="dxa"/>
            <w:gridSpan w:val="2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месяц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год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неде-лю</w:t>
            </w:r>
            <w:proofErr w:type="spellEnd"/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месяц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год</w:t>
            </w:r>
          </w:p>
        </w:tc>
        <w:tc>
          <w:tcPr>
            <w:tcW w:w="992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неделю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месяц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год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неделю</w:t>
            </w:r>
          </w:p>
        </w:tc>
        <w:tc>
          <w:tcPr>
            <w:tcW w:w="993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месяц</w:t>
            </w:r>
          </w:p>
        </w:tc>
        <w:tc>
          <w:tcPr>
            <w:tcW w:w="1275" w:type="dxa"/>
            <w:gridSpan w:val="2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 год</w:t>
            </w:r>
          </w:p>
        </w:tc>
      </w:tr>
      <w:tr w:rsidR="00125893" w:rsidTr="00316C77">
        <w:tc>
          <w:tcPr>
            <w:tcW w:w="5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Liberation Serif" w:cs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907" w:type="dxa"/>
            <w:gridSpan w:val="14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 xml:space="preserve">                                                              </w:t>
            </w:r>
          </w:p>
        </w:tc>
      </w:tr>
      <w:tr w:rsidR="00125893" w:rsidTr="00316C77">
        <w:tc>
          <w:tcPr>
            <w:tcW w:w="5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1.1</w:t>
            </w:r>
          </w:p>
        </w:tc>
        <w:tc>
          <w:tcPr>
            <w:tcW w:w="2409" w:type="dxa"/>
          </w:tcPr>
          <w:p w:rsidR="00125893" w:rsidRDefault="00125893">
            <w:pPr>
              <w:widowControl w:val="0"/>
              <w:suppressAutoHyphens/>
              <w:spacing w:after="0" w:line="240" w:lineRule="auto"/>
              <w:rPr>
                <w:rFonts w:ascii="Liberation Serif" w:eastAsia="Liberation Serif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Познавательное развитие</w:t>
            </w:r>
          </w:p>
        </w:tc>
        <w:tc>
          <w:tcPr>
            <w:tcW w:w="993" w:type="dxa"/>
            <w:gridSpan w:val="2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992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34" w:type="dxa"/>
            <w:gridSpan w:val="2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144</w:t>
            </w:r>
          </w:p>
        </w:tc>
      </w:tr>
      <w:tr w:rsidR="00125893" w:rsidTr="00316C77">
        <w:tc>
          <w:tcPr>
            <w:tcW w:w="5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Познавательное развитие </w:t>
            </w:r>
          </w:p>
        </w:tc>
        <w:tc>
          <w:tcPr>
            <w:tcW w:w="993" w:type="dxa"/>
            <w:gridSpan w:val="2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992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gridSpan w:val="2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125893" w:rsidTr="00316C77">
        <w:tc>
          <w:tcPr>
            <w:tcW w:w="5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1.2</w:t>
            </w:r>
          </w:p>
        </w:tc>
        <w:tc>
          <w:tcPr>
            <w:tcW w:w="2409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Речевое развитие</w:t>
            </w:r>
          </w:p>
        </w:tc>
        <w:tc>
          <w:tcPr>
            <w:tcW w:w="993" w:type="dxa"/>
            <w:gridSpan w:val="2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992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  <w:gridSpan w:val="2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125893" w:rsidTr="00316C77">
        <w:tc>
          <w:tcPr>
            <w:tcW w:w="5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Развитие речи</w:t>
            </w:r>
          </w:p>
        </w:tc>
        <w:tc>
          <w:tcPr>
            <w:tcW w:w="993" w:type="dxa"/>
            <w:gridSpan w:val="2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992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  <w:gridSpan w:val="2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125893" w:rsidTr="00316C77">
        <w:tc>
          <w:tcPr>
            <w:tcW w:w="5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Чтение художественной литературы</w:t>
            </w:r>
          </w:p>
        </w:tc>
        <w:tc>
          <w:tcPr>
            <w:tcW w:w="993" w:type="dxa"/>
            <w:gridSpan w:val="2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-но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ежедневно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ежедневно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ежедневно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ежед-невно</w:t>
            </w:r>
            <w:proofErr w:type="spellEnd"/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-но</w:t>
            </w:r>
          </w:p>
        </w:tc>
        <w:tc>
          <w:tcPr>
            <w:tcW w:w="992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proofErr w:type="spellStart"/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</w:t>
            </w:r>
            <w:proofErr w:type="spellEnd"/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-но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ежедневно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ежедневно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ежедневно</w:t>
            </w:r>
          </w:p>
        </w:tc>
        <w:tc>
          <w:tcPr>
            <w:tcW w:w="1134" w:type="dxa"/>
            <w:gridSpan w:val="2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ежедневно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  <w:lang w:eastAsia="hi-IN" w:bidi="hi-IN"/>
              </w:rPr>
              <w:t>ежедневно</w:t>
            </w:r>
          </w:p>
        </w:tc>
      </w:tr>
      <w:tr w:rsidR="00125893" w:rsidTr="00316C77">
        <w:tc>
          <w:tcPr>
            <w:tcW w:w="5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1.3</w:t>
            </w:r>
          </w:p>
        </w:tc>
        <w:tc>
          <w:tcPr>
            <w:tcW w:w="2409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Художественно-эстетическое развитие</w:t>
            </w:r>
          </w:p>
        </w:tc>
        <w:tc>
          <w:tcPr>
            <w:tcW w:w="993" w:type="dxa"/>
            <w:gridSpan w:val="2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144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144</w:t>
            </w:r>
          </w:p>
        </w:tc>
        <w:tc>
          <w:tcPr>
            <w:tcW w:w="992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216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134" w:type="dxa"/>
            <w:gridSpan w:val="2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216</w:t>
            </w:r>
          </w:p>
        </w:tc>
      </w:tr>
      <w:tr w:rsidR="00125893" w:rsidTr="00316C77">
        <w:tc>
          <w:tcPr>
            <w:tcW w:w="5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Музыка </w:t>
            </w:r>
          </w:p>
        </w:tc>
        <w:tc>
          <w:tcPr>
            <w:tcW w:w="993" w:type="dxa"/>
            <w:gridSpan w:val="2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992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  <w:gridSpan w:val="2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125893" w:rsidTr="00316C77">
        <w:tc>
          <w:tcPr>
            <w:tcW w:w="5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Художественное творчество</w:t>
            </w:r>
          </w:p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 рисование</w:t>
            </w:r>
          </w:p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 лепка</w:t>
            </w:r>
          </w:p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-аппликация</w:t>
            </w:r>
          </w:p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Конст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.-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модел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. деятельность</w:t>
            </w:r>
          </w:p>
        </w:tc>
        <w:tc>
          <w:tcPr>
            <w:tcW w:w="993" w:type="dxa"/>
            <w:gridSpan w:val="2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992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34" w:type="dxa"/>
            <w:gridSpan w:val="2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8</w:t>
            </w:r>
          </w:p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2</w:t>
            </w:r>
          </w:p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2</w:t>
            </w:r>
          </w:p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</w:p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72</w:t>
            </w:r>
          </w:p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18</w:t>
            </w:r>
          </w:p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18</w:t>
            </w:r>
          </w:p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</w:tr>
      <w:tr w:rsidR="00125893" w:rsidTr="00316C77">
        <w:tc>
          <w:tcPr>
            <w:tcW w:w="5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lastRenderedPageBreak/>
              <w:t>1.4</w:t>
            </w:r>
          </w:p>
        </w:tc>
        <w:tc>
          <w:tcPr>
            <w:tcW w:w="2409" w:type="dxa"/>
          </w:tcPr>
          <w:p w:rsidR="00125893" w:rsidRDefault="0012589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Физическое направление</w:t>
            </w:r>
          </w:p>
        </w:tc>
        <w:tc>
          <w:tcPr>
            <w:tcW w:w="993" w:type="dxa"/>
            <w:gridSpan w:val="2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  <w:tc>
          <w:tcPr>
            <w:tcW w:w="992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34" w:type="dxa"/>
            <w:gridSpan w:val="2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</w:tr>
      <w:tr w:rsidR="00125893" w:rsidTr="00316C77">
        <w:tc>
          <w:tcPr>
            <w:tcW w:w="5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Физическая культура в помещении</w:t>
            </w:r>
          </w:p>
        </w:tc>
        <w:tc>
          <w:tcPr>
            <w:tcW w:w="993" w:type="dxa"/>
            <w:gridSpan w:val="2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992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4" w:type="dxa"/>
            <w:gridSpan w:val="2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125893" w:rsidTr="00316C77">
        <w:tc>
          <w:tcPr>
            <w:tcW w:w="5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Физическая культура на прогулке</w:t>
            </w:r>
          </w:p>
        </w:tc>
        <w:tc>
          <w:tcPr>
            <w:tcW w:w="993" w:type="dxa"/>
            <w:gridSpan w:val="2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992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34" w:type="dxa"/>
            <w:gridSpan w:val="2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</w:tr>
      <w:tr w:rsidR="00125893" w:rsidTr="00316C77">
        <w:tc>
          <w:tcPr>
            <w:tcW w:w="5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93" w:type="dxa"/>
            <w:gridSpan w:val="2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40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360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40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360</w:t>
            </w:r>
          </w:p>
        </w:tc>
        <w:tc>
          <w:tcPr>
            <w:tcW w:w="992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52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468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1134" w:type="dxa"/>
            <w:gridSpan w:val="2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60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  <w:t>540</w:t>
            </w:r>
          </w:p>
        </w:tc>
      </w:tr>
      <w:tr w:rsidR="00125893" w:rsidTr="00316C77">
        <w:tc>
          <w:tcPr>
            <w:tcW w:w="5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409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FF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  <w:gridSpan w:val="2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2 ч.30 </w:t>
            </w: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 xml:space="preserve">3ч 30 </w:t>
            </w:r>
          </w:p>
        </w:tc>
        <w:tc>
          <w:tcPr>
            <w:tcW w:w="851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5 ч 40</w:t>
            </w: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hi-IN" w:bidi="hi-IN"/>
              </w:rPr>
              <w:t>7 час</w:t>
            </w:r>
          </w:p>
        </w:tc>
        <w:tc>
          <w:tcPr>
            <w:tcW w:w="1134" w:type="dxa"/>
            <w:gridSpan w:val="2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</w:tcPr>
          <w:p w:rsidR="00125893" w:rsidRDefault="001258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DejaVu Sans"/>
                <w:b/>
                <w:color w:val="FF0000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125893" w:rsidRDefault="00125893" w:rsidP="00BB11E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25893" w:rsidRDefault="00125893" w:rsidP="00BB11E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Взаимодействие взрослого с детьми в  различных видах  деятельности </w:t>
      </w:r>
    </w:p>
    <w:p w:rsidR="00125893" w:rsidRDefault="00125893" w:rsidP="00BB11E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3251"/>
        <w:gridCol w:w="1544"/>
        <w:gridCol w:w="1966"/>
        <w:gridCol w:w="2411"/>
        <w:gridCol w:w="2412"/>
        <w:gridCol w:w="2593"/>
      </w:tblGrid>
      <w:tr w:rsidR="00125893" w:rsidRPr="00B26116" w:rsidTr="00C21818">
        <w:tc>
          <w:tcPr>
            <w:tcW w:w="675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88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425" w:type="dxa"/>
          </w:tcPr>
          <w:p w:rsidR="00125893" w:rsidRPr="00B26116" w:rsidRDefault="00125893" w:rsidP="00B26116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 младшая группа</w:t>
            </w:r>
          </w:p>
        </w:tc>
        <w:tc>
          <w:tcPr>
            <w:tcW w:w="1981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 младшая группа </w:t>
            </w:r>
          </w:p>
        </w:tc>
        <w:tc>
          <w:tcPr>
            <w:tcW w:w="2441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Средняя </w:t>
            </w:r>
          </w:p>
        </w:tc>
        <w:tc>
          <w:tcPr>
            <w:tcW w:w="2442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Старшая группа </w:t>
            </w:r>
          </w:p>
        </w:tc>
        <w:tc>
          <w:tcPr>
            <w:tcW w:w="2593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Подготовительная группа </w:t>
            </w:r>
          </w:p>
        </w:tc>
      </w:tr>
      <w:tr w:rsidR="00125893" w:rsidRPr="00B26116" w:rsidTr="00C21818">
        <w:tc>
          <w:tcPr>
            <w:tcW w:w="675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88" w:type="dxa"/>
          </w:tcPr>
          <w:p w:rsidR="00125893" w:rsidRDefault="00125893" w:rsidP="00B26116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Чтение  художественной -</w:t>
            </w:r>
          </w:p>
          <w:p w:rsidR="00125893" w:rsidRPr="00B26116" w:rsidRDefault="00125893" w:rsidP="00B26116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литературы</w:t>
            </w:r>
          </w:p>
        </w:tc>
        <w:tc>
          <w:tcPr>
            <w:tcW w:w="1425" w:type="dxa"/>
          </w:tcPr>
          <w:p w:rsidR="00125893" w:rsidRPr="00B26116" w:rsidRDefault="00125893" w:rsidP="00A453B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Ежедневно </w:t>
            </w:r>
          </w:p>
        </w:tc>
        <w:tc>
          <w:tcPr>
            <w:tcW w:w="1981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Ежедневно </w:t>
            </w:r>
          </w:p>
        </w:tc>
        <w:tc>
          <w:tcPr>
            <w:tcW w:w="2441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Ежедневно </w:t>
            </w:r>
          </w:p>
        </w:tc>
        <w:tc>
          <w:tcPr>
            <w:tcW w:w="2442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Ежедневно </w:t>
            </w:r>
          </w:p>
        </w:tc>
        <w:tc>
          <w:tcPr>
            <w:tcW w:w="2593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Ежедневно </w:t>
            </w:r>
          </w:p>
        </w:tc>
      </w:tr>
      <w:tr w:rsidR="00125893" w:rsidRPr="00B26116" w:rsidTr="00C21818">
        <w:tc>
          <w:tcPr>
            <w:tcW w:w="675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88" w:type="dxa"/>
          </w:tcPr>
          <w:p w:rsidR="00125893" w:rsidRPr="00B26116" w:rsidRDefault="00125893" w:rsidP="00B26116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Игровая деятельность </w:t>
            </w:r>
          </w:p>
        </w:tc>
        <w:tc>
          <w:tcPr>
            <w:tcW w:w="1425" w:type="dxa"/>
          </w:tcPr>
          <w:p w:rsidR="00125893" w:rsidRPr="00B26116" w:rsidRDefault="00125893" w:rsidP="00A453B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1981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1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2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593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</w:tr>
      <w:tr w:rsidR="00125893" w:rsidRPr="00B26116" w:rsidTr="00C21818">
        <w:tc>
          <w:tcPr>
            <w:tcW w:w="675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88" w:type="dxa"/>
          </w:tcPr>
          <w:p w:rsidR="00125893" w:rsidRPr="00B26116" w:rsidRDefault="00125893" w:rsidP="00B26116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Конструктивно – модельная детальность </w:t>
            </w:r>
          </w:p>
        </w:tc>
        <w:tc>
          <w:tcPr>
            <w:tcW w:w="1425" w:type="dxa"/>
          </w:tcPr>
          <w:p w:rsidR="00125893" w:rsidRPr="00B26116" w:rsidRDefault="00125893" w:rsidP="00A453B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1981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1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2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593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</w:tr>
      <w:tr w:rsidR="00125893" w:rsidRPr="00B26116" w:rsidTr="00C21818">
        <w:tc>
          <w:tcPr>
            <w:tcW w:w="675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88" w:type="dxa"/>
          </w:tcPr>
          <w:p w:rsidR="00125893" w:rsidRDefault="00125893" w:rsidP="00B26116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Общение при проведении</w:t>
            </w:r>
          </w:p>
          <w:p w:rsidR="00125893" w:rsidRPr="00B26116" w:rsidRDefault="00125893" w:rsidP="00B26116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режимных моментов </w:t>
            </w:r>
          </w:p>
        </w:tc>
        <w:tc>
          <w:tcPr>
            <w:tcW w:w="1425" w:type="dxa"/>
          </w:tcPr>
          <w:p w:rsidR="00125893" w:rsidRPr="00B26116" w:rsidRDefault="00125893" w:rsidP="00A453B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Ежедневно</w:t>
            </w:r>
          </w:p>
        </w:tc>
        <w:tc>
          <w:tcPr>
            <w:tcW w:w="1981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1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2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593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</w:tr>
      <w:tr w:rsidR="00125893" w:rsidRPr="00B26116" w:rsidTr="00C21818">
        <w:tc>
          <w:tcPr>
            <w:tcW w:w="675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3288" w:type="dxa"/>
          </w:tcPr>
          <w:p w:rsidR="00125893" w:rsidRPr="00B26116" w:rsidRDefault="00125893" w:rsidP="00B26116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Дежурства </w:t>
            </w:r>
          </w:p>
        </w:tc>
        <w:tc>
          <w:tcPr>
            <w:tcW w:w="1425" w:type="dxa"/>
          </w:tcPr>
          <w:p w:rsidR="00125893" w:rsidRPr="00B26116" w:rsidRDefault="00125893" w:rsidP="00C21818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1981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1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2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593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</w:tr>
      <w:tr w:rsidR="00125893" w:rsidRPr="00B26116" w:rsidTr="00C21818">
        <w:tc>
          <w:tcPr>
            <w:tcW w:w="675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288" w:type="dxa"/>
          </w:tcPr>
          <w:p w:rsidR="00125893" w:rsidRPr="00B26116" w:rsidRDefault="00125893" w:rsidP="00B26116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 xml:space="preserve">Прогулка </w:t>
            </w:r>
          </w:p>
        </w:tc>
        <w:tc>
          <w:tcPr>
            <w:tcW w:w="1425" w:type="dxa"/>
          </w:tcPr>
          <w:p w:rsidR="00125893" w:rsidRPr="00B26116" w:rsidRDefault="00125893" w:rsidP="00C21818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1981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1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442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  <w:tc>
          <w:tcPr>
            <w:tcW w:w="2593" w:type="dxa"/>
          </w:tcPr>
          <w:p w:rsidR="00125893" w:rsidRPr="00B26116" w:rsidRDefault="00125893" w:rsidP="00B26116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26116">
              <w:rPr>
                <w:rFonts w:ascii="Times New Roman" w:hAnsi="Times New Roman"/>
                <w:bCs/>
                <w:sz w:val="28"/>
                <w:szCs w:val="28"/>
              </w:rPr>
              <w:t>Ежедневно</w:t>
            </w:r>
          </w:p>
        </w:tc>
      </w:tr>
    </w:tbl>
    <w:p w:rsidR="00125893" w:rsidRPr="00D57CA7" w:rsidRDefault="00125893" w:rsidP="00D57CA7">
      <w:pPr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125893" w:rsidRPr="00D57CA7" w:rsidSect="00C85768">
      <w:pgSz w:w="16443" w:h="11510" w:orient="landscape"/>
      <w:pgMar w:top="1701" w:right="1134" w:bottom="851" w:left="1134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893" w:rsidRDefault="00125893" w:rsidP="00C839AB">
      <w:pPr>
        <w:spacing w:after="0" w:line="240" w:lineRule="auto"/>
      </w:pPr>
      <w:r>
        <w:separator/>
      </w:r>
    </w:p>
  </w:endnote>
  <w:endnote w:type="continuationSeparator" w:id="0">
    <w:p w:rsidR="00125893" w:rsidRDefault="00125893" w:rsidP="00C83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893" w:rsidRDefault="00125893" w:rsidP="00C839AB">
      <w:pPr>
        <w:spacing w:after="0" w:line="240" w:lineRule="auto"/>
      </w:pPr>
      <w:r>
        <w:separator/>
      </w:r>
    </w:p>
  </w:footnote>
  <w:footnote w:type="continuationSeparator" w:id="0">
    <w:p w:rsidR="00125893" w:rsidRDefault="00125893" w:rsidP="00C83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858">
    <w:multiLevelType w:val="hybridMultilevel"/>
    <w:lvl w:ilvl="0" w:tplc="16513551">
      <w:start w:val="1"/>
      <w:numFmt w:val="decimal"/>
      <w:lvlText w:val="%1."/>
      <w:lvlJc w:val="left"/>
      <w:pPr>
        <w:ind w:left="720" w:hanging="360"/>
      </w:pPr>
    </w:lvl>
    <w:lvl w:ilvl="1" w:tplc="16513551" w:tentative="1">
      <w:start w:val="1"/>
      <w:numFmt w:val="lowerLetter"/>
      <w:lvlText w:val="%2."/>
      <w:lvlJc w:val="left"/>
      <w:pPr>
        <w:ind w:left="1440" w:hanging="360"/>
      </w:pPr>
    </w:lvl>
    <w:lvl w:ilvl="2" w:tplc="16513551" w:tentative="1">
      <w:start w:val="1"/>
      <w:numFmt w:val="lowerRoman"/>
      <w:lvlText w:val="%3."/>
      <w:lvlJc w:val="right"/>
      <w:pPr>
        <w:ind w:left="2160" w:hanging="180"/>
      </w:pPr>
    </w:lvl>
    <w:lvl w:ilvl="3" w:tplc="16513551" w:tentative="1">
      <w:start w:val="1"/>
      <w:numFmt w:val="decimal"/>
      <w:lvlText w:val="%4."/>
      <w:lvlJc w:val="left"/>
      <w:pPr>
        <w:ind w:left="2880" w:hanging="360"/>
      </w:pPr>
    </w:lvl>
    <w:lvl w:ilvl="4" w:tplc="16513551" w:tentative="1">
      <w:start w:val="1"/>
      <w:numFmt w:val="lowerLetter"/>
      <w:lvlText w:val="%5."/>
      <w:lvlJc w:val="left"/>
      <w:pPr>
        <w:ind w:left="3600" w:hanging="360"/>
      </w:pPr>
    </w:lvl>
    <w:lvl w:ilvl="5" w:tplc="16513551" w:tentative="1">
      <w:start w:val="1"/>
      <w:numFmt w:val="lowerRoman"/>
      <w:lvlText w:val="%6."/>
      <w:lvlJc w:val="right"/>
      <w:pPr>
        <w:ind w:left="4320" w:hanging="180"/>
      </w:pPr>
    </w:lvl>
    <w:lvl w:ilvl="6" w:tplc="16513551" w:tentative="1">
      <w:start w:val="1"/>
      <w:numFmt w:val="decimal"/>
      <w:lvlText w:val="%7."/>
      <w:lvlJc w:val="left"/>
      <w:pPr>
        <w:ind w:left="5040" w:hanging="360"/>
      </w:pPr>
    </w:lvl>
    <w:lvl w:ilvl="7" w:tplc="16513551" w:tentative="1">
      <w:start w:val="1"/>
      <w:numFmt w:val="lowerLetter"/>
      <w:lvlText w:val="%8."/>
      <w:lvlJc w:val="left"/>
      <w:pPr>
        <w:ind w:left="5760" w:hanging="360"/>
      </w:pPr>
    </w:lvl>
    <w:lvl w:ilvl="8" w:tplc="1651355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7">
    <w:multiLevelType w:val="hybridMultilevel"/>
    <w:lvl w:ilvl="0" w:tplc="337253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144D7722"/>
    <w:multiLevelType w:val="multilevel"/>
    <w:tmpl w:val="522A7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4F3198"/>
    <w:multiLevelType w:val="multilevel"/>
    <w:tmpl w:val="B24EF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857">
    <w:abstractNumId w:val="3857"/>
  </w:num>
  <w:num w:numId="3858">
    <w:abstractNumId w:val="385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1DF7"/>
    <w:rsid w:val="000114F1"/>
    <w:rsid w:val="00043447"/>
    <w:rsid w:val="00072AAA"/>
    <w:rsid w:val="000B4931"/>
    <w:rsid w:val="0012405F"/>
    <w:rsid w:val="001254F7"/>
    <w:rsid w:val="00125893"/>
    <w:rsid w:val="00147DAF"/>
    <w:rsid w:val="00174B05"/>
    <w:rsid w:val="001B33EB"/>
    <w:rsid w:val="002311AC"/>
    <w:rsid w:val="002647C6"/>
    <w:rsid w:val="002A0A18"/>
    <w:rsid w:val="002D14D6"/>
    <w:rsid w:val="002E16AC"/>
    <w:rsid w:val="002F1E3F"/>
    <w:rsid w:val="00316C77"/>
    <w:rsid w:val="003212C4"/>
    <w:rsid w:val="00334A32"/>
    <w:rsid w:val="003605FF"/>
    <w:rsid w:val="00376AAB"/>
    <w:rsid w:val="003B43EC"/>
    <w:rsid w:val="003F2A10"/>
    <w:rsid w:val="00411E38"/>
    <w:rsid w:val="0045649D"/>
    <w:rsid w:val="00465886"/>
    <w:rsid w:val="00495F65"/>
    <w:rsid w:val="004B58A8"/>
    <w:rsid w:val="004C0891"/>
    <w:rsid w:val="004E1F7F"/>
    <w:rsid w:val="005110FE"/>
    <w:rsid w:val="005121B8"/>
    <w:rsid w:val="005162EF"/>
    <w:rsid w:val="0055035C"/>
    <w:rsid w:val="00554E25"/>
    <w:rsid w:val="00566F01"/>
    <w:rsid w:val="0057584D"/>
    <w:rsid w:val="00575E29"/>
    <w:rsid w:val="00587ED1"/>
    <w:rsid w:val="00596ED9"/>
    <w:rsid w:val="005A667B"/>
    <w:rsid w:val="005C629B"/>
    <w:rsid w:val="005E5C51"/>
    <w:rsid w:val="006045D5"/>
    <w:rsid w:val="00616368"/>
    <w:rsid w:val="00620A3F"/>
    <w:rsid w:val="00677B64"/>
    <w:rsid w:val="006846BB"/>
    <w:rsid w:val="006C2FD8"/>
    <w:rsid w:val="006E5133"/>
    <w:rsid w:val="006E6526"/>
    <w:rsid w:val="006F53B9"/>
    <w:rsid w:val="007179DA"/>
    <w:rsid w:val="00736027"/>
    <w:rsid w:val="007847C5"/>
    <w:rsid w:val="007A785C"/>
    <w:rsid w:val="007D1D7B"/>
    <w:rsid w:val="00801DF7"/>
    <w:rsid w:val="00817310"/>
    <w:rsid w:val="008258E2"/>
    <w:rsid w:val="00831557"/>
    <w:rsid w:val="008538FB"/>
    <w:rsid w:val="008A3750"/>
    <w:rsid w:val="00906D57"/>
    <w:rsid w:val="00A200EF"/>
    <w:rsid w:val="00A356AB"/>
    <w:rsid w:val="00A40539"/>
    <w:rsid w:val="00A453B3"/>
    <w:rsid w:val="00A65997"/>
    <w:rsid w:val="00A8785C"/>
    <w:rsid w:val="00A97877"/>
    <w:rsid w:val="00AD1601"/>
    <w:rsid w:val="00B112B0"/>
    <w:rsid w:val="00B26116"/>
    <w:rsid w:val="00B2710D"/>
    <w:rsid w:val="00B535A4"/>
    <w:rsid w:val="00B56052"/>
    <w:rsid w:val="00B640BC"/>
    <w:rsid w:val="00B67DC0"/>
    <w:rsid w:val="00BB0182"/>
    <w:rsid w:val="00BB11EE"/>
    <w:rsid w:val="00BC0EF4"/>
    <w:rsid w:val="00BE2649"/>
    <w:rsid w:val="00C04316"/>
    <w:rsid w:val="00C13A51"/>
    <w:rsid w:val="00C21818"/>
    <w:rsid w:val="00C839AB"/>
    <w:rsid w:val="00C85768"/>
    <w:rsid w:val="00CA444D"/>
    <w:rsid w:val="00CC41BD"/>
    <w:rsid w:val="00CF1B77"/>
    <w:rsid w:val="00D57CA7"/>
    <w:rsid w:val="00D77E3C"/>
    <w:rsid w:val="00D90AB4"/>
    <w:rsid w:val="00DA6F64"/>
    <w:rsid w:val="00E261BD"/>
    <w:rsid w:val="00E27340"/>
    <w:rsid w:val="00E40DCB"/>
    <w:rsid w:val="00E60BAB"/>
    <w:rsid w:val="00E7019E"/>
    <w:rsid w:val="00E70EB6"/>
    <w:rsid w:val="00E82060"/>
    <w:rsid w:val="00E92DB4"/>
    <w:rsid w:val="00EA6147"/>
    <w:rsid w:val="00EA737E"/>
    <w:rsid w:val="00EB4E13"/>
    <w:rsid w:val="00EB5A27"/>
    <w:rsid w:val="00EB64D4"/>
    <w:rsid w:val="00EB720C"/>
    <w:rsid w:val="00F31D19"/>
    <w:rsid w:val="00F35711"/>
    <w:rsid w:val="00F4477A"/>
    <w:rsid w:val="00F5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A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83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839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C83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839AB"/>
    <w:rPr>
      <w:rFonts w:cs="Times New Roman"/>
    </w:rPr>
  </w:style>
  <w:style w:type="paragraph" w:styleId="a7">
    <w:name w:val="footer"/>
    <w:basedOn w:val="a"/>
    <w:link w:val="a8"/>
    <w:uiPriority w:val="99"/>
    <w:rsid w:val="00C83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839AB"/>
    <w:rPr>
      <w:rFonts w:cs="Times New Roman"/>
    </w:rPr>
  </w:style>
  <w:style w:type="table" w:styleId="a9">
    <w:name w:val="Table Grid"/>
    <w:basedOn w:val="a1"/>
    <w:uiPriority w:val="99"/>
    <w:locked/>
    <w:rsid w:val="00BB11E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464231648" Type="http://schemas.openxmlformats.org/officeDocument/2006/relationships/comments" Target="comments.xml"/><Relationship Id="rId623297730" Type="http://schemas.microsoft.com/office/2011/relationships/commentsExtended" Target="commentsExtended.xml"/><Relationship Id="rId699211815" Type="http://schemas.microsoft.com/office/2011/relationships/people" Target="peop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A1L71uRgSjLG/QaYSbWsd50pcLg=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HD7Y4tovimTSHGwSZ2h4l7eND/septiLMOqMKY/gJtrPqM8kTsom57yTS4C/0kzvsZy854fT8wFJSn10Z8ZXSptAkQrKqp11q8gJtUR1WJcYVxovS1aH2B4al/Lwf2N+c0mNnvmURwSksEPWdfGGMHL1ObmopAe9YxtVUXrZMzIxrj11ScylWCVJcaCvm7P60InRP0LTfQGQQutk1vGQX+1EP5t+oMSz7klFp1FgPD7GaNruMEdyAogCTlgD5pG3y2UK2aTh+JZvpxYfK0jCImxd+PXRQvwdzaIRY4bSsZYGoibBoLlvNetN8I//WUoETceHcNZLbkSUoOzv2du62tt0K0gjZcnNYVB9Db6uNIRG9g+VCoR4VzawbDfEUPIZYeht/0p52r8dhldTp9L0FC9tyOZ3UlsLuA3QMRaWAkWVmKaqEy3pRrEa6/EEpUnByWDL5y3+zLgD64bbPw3pOq95h0IKRyo4rY+75Q9WxpFwKfkx98Pmyv6jq65ZxbZJXK879LvnJgSI5G81CzIzesUZqH5RB7FasNlUblVklGR9Goqeyubi8rQrpRYffsELXDuvu9DNd+6H3oKmX9LaSvpPykBIomH/Uo/18FPK/r6KZR1hDW5o8KUgIZ0v3p8xkd4DGIGByrPo3KT6jWyN0sfGTS3Q+DGfiVzi1HH3rYE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464231648"/>
            <mdssi:RelationshipReference SourceId="rId623297730"/>
            <mdssi:RelationshipReference SourceId="rId699211815"/>
          </Transform>
          <Transform Algorithm="http://www.w3.org/TR/2001/REC-xml-c14n-20010315"/>
        </Transforms>
        <DigestMethod Algorithm="http://www.w3.org/2000/09/xmldsig#sha1"/>
        <DigestValue>oRluyDw2JL611Hpz72MQtpeTUew=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K6ECcJtYmgtgHV0z0e4hiW0yFYA=</DigestValue>
      </Reference>
      <Reference URI="/word/endnotes.xml?ContentType=application/vnd.openxmlformats-officedocument.wordprocessingml.endnotes+xml">
        <DigestMethod Algorithm="http://www.w3.org/2000/09/xmldsig#sha1"/>
        <DigestValue>LM960ZtVaVm0IRYvNUzQou5WkpE=</DigestValue>
      </Reference>
      <Reference URI="/word/fontTable.xml?ContentType=application/vnd.openxmlformats-officedocument.wordprocessingml.fontTable+xml">
        <DigestMethod Algorithm="http://www.w3.org/2000/09/xmldsig#sha1"/>
        <DigestValue>5K4TM2/fd1rWHcRk6oSnnmhkFG0=</DigestValue>
      </Reference>
      <Reference URI="/word/footnotes.xml?ContentType=application/vnd.openxmlformats-officedocument.wordprocessingml.footnotes+xml">
        <DigestMethod Algorithm="http://www.w3.org/2000/09/xmldsig#sha1"/>
        <DigestValue>YvbivDyJxAAGqJeACUi0/fRbHQI=</DigestValue>
      </Reference>
      <Reference URI="/word/numbering.xml?ContentType=application/vnd.openxmlformats-officedocument.wordprocessingml.numbering+xml">
        <DigestMethod Algorithm="http://www.w3.org/2000/09/xmldsig#sha1"/>
        <DigestValue>xB9Hnhj9G6VjtuZ751kYp+MPBvw=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5k7tlNNVjxN3tCKrczOpuF1qIF8=</DigestValue>
      </Reference>
      <Reference URI="/word/styles.xml?ContentType=application/vnd.openxmlformats-officedocument.wordprocessingml.styles+xml">
        <DigestMethod Algorithm="http://www.w3.org/2000/09/xmldsig#sha1"/>
        <DigestValue>PQWx5/A/5jNSaRV+7wo2YdfKi8s=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UZD3eS84dw3rv/eHis8TqZLUxv0=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2021-07-14T09:53:15Z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9</Pages>
  <Words>1606</Words>
  <Characters>9158</Characters>
  <Application>Microsoft Office Word</Application>
  <DocSecurity>0</DocSecurity>
  <Lines>76</Lines>
  <Paragraphs>21</Paragraphs>
  <ScaleCrop>false</ScaleCrop>
  <Company>Home</Company>
  <LinksUpToDate>false</LinksUpToDate>
  <CharactersWithSpaces>10743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001</cp:lastModifiedBy>
  <cp:revision>32</cp:revision>
  <cp:lastPrinted>2001-12-31T22:32:00Z</cp:lastPrinted>
  <dcterms:created xsi:type="dcterms:W3CDTF">2014-09-02T07:05:00Z</dcterms:created>
  <dcterms:modified xsi:type="dcterms:W3CDTF">2019-08-29T06:51:00Z</dcterms:modified>
</cp:coreProperties>
</file>