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color w:val="007ad0"/>
          <w:sz w:val="36"/>
          <w:szCs w:val="36"/>
        </w:rPr>
      </w:pPr>
      <w:r w:rsidDel="00000000" w:rsidR="00000000" w:rsidRPr="00000000">
        <w:rPr>
          <w:color w:val="007ad0"/>
          <w:sz w:val="36"/>
          <w:szCs w:val="36"/>
          <w:rtl w:val="0"/>
        </w:rPr>
        <w:t xml:space="preserve">ДОУ</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center"/>
        <w:rPr>
          <w:rFonts w:ascii="Times New Roman" w:cs="Times New Roman" w:eastAsia="Times New Roman" w:hAnsi="Times New Roman"/>
          <w:b w:val="1"/>
          <w:color w:val="262626"/>
          <w:sz w:val="24"/>
          <w:szCs w:val="24"/>
        </w:rPr>
      </w:pPr>
      <w:r w:rsidDel="00000000" w:rsidR="00000000" w:rsidRPr="00000000">
        <w:rPr>
          <w:rFonts w:ascii="Times New Roman" w:cs="Times New Roman" w:eastAsia="Times New Roman" w:hAnsi="Times New Roman"/>
          <w:b w:val="1"/>
          <w:color w:val="262626"/>
          <w:sz w:val="24"/>
          <w:szCs w:val="24"/>
          <w:rtl w:val="0"/>
        </w:rPr>
        <w:t xml:space="preserve">Муниципальное бюджетное дошкольное образовательное учреждение</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center"/>
        <w:rPr>
          <w:rFonts w:ascii="Times New Roman" w:cs="Times New Roman" w:eastAsia="Times New Roman" w:hAnsi="Times New Roman"/>
          <w:b w:val="1"/>
          <w:color w:val="262626"/>
          <w:sz w:val="24"/>
          <w:szCs w:val="24"/>
        </w:rPr>
      </w:pPr>
      <w:r w:rsidDel="00000000" w:rsidR="00000000" w:rsidRPr="00000000">
        <w:rPr>
          <w:rFonts w:ascii="Times New Roman" w:cs="Times New Roman" w:eastAsia="Times New Roman" w:hAnsi="Times New Roman"/>
          <w:b w:val="1"/>
          <w:color w:val="262626"/>
          <w:sz w:val="24"/>
          <w:szCs w:val="24"/>
          <w:rtl w:val="0"/>
        </w:rPr>
        <w:t xml:space="preserve">«Детский сад №17» общеразвивающего вида</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center"/>
        <w:rPr>
          <w:b w:val="1"/>
          <w:color w:val="555555"/>
          <w:sz w:val="21"/>
          <w:szCs w:val="21"/>
        </w:rPr>
      </w:pPr>
      <w:r w:rsidDel="00000000" w:rsidR="00000000" w:rsidRPr="00000000">
        <w:rPr>
          <w:b w:val="1"/>
          <w:color w:val="555555"/>
          <w:sz w:val="21"/>
          <w:szCs w:val="21"/>
          <w:rtl w:val="0"/>
        </w:rPr>
        <w:t xml:space="preserve">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center"/>
        <w:rPr>
          <w:rFonts w:ascii="Times New Roman" w:cs="Times New Roman" w:eastAsia="Times New Roman" w:hAnsi="Times New Roman"/>
          <w:b w:val="1"/>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Аннотация к рабочим программам возрастных групп ДОУ.</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Рабочие программы в ДОУ разработаны на основе примерной основной общеобразовательной программы дошкольного образования «От рождения до школы», под редакцией Н.Е. Вераксы, Т.С.Комаровой, М.А.Васильевой, образовательной программы ДОУ, парциальной программы по этнокультурному воспитанию детей дошкольного возраста – вариативная часть ООП ДОУ. Программы  разработаны в соответствии с Федеральным государственным стандартом дошкольного образования.</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Срок реализации программ – 1год.</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Рабочие программы разработаны в соответствии со следующими нормативными документами:</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1. Закон РФ от 29.12.2012 года № 273-ФЗ «Об образовании в Российской Федерации» (далее – за- кон РФ «Об образовании»).</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2. Санитарно-эпидемиологические требования к устройству, содержанию и организации режима работы в дошкольных организациях Санитарно-эпидемиологические правила и нормативы СанПиН 2.4.1. 3049-13, утверждённые постановлением Главного государственного санитарно-го врача Российской Федерации от «15» мая 2013 года № 26 (далее - СанПиН). 3. Примерная основная общеобразовательная программа дошкольного образования «От рождения до школы» Н. Е. Вераксы, Т. С. Комаровой, М. А. Васильевой, М., Мозаика – Синтез, 2014.</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4. Приказ Минобрнауки России от 30.08.2013 № 1014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(Зарегистрировано в Минюс-трероссии 26. 09. 2013 № 30038).</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5. Приказ Минобрнауки России от 14.11.2013 г. № 30384 «Об утверждении федерального государственного образовательного стандарта дошкольного образования».</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6. Основная образовательная программа МБДОУ детский сад №17.</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Рабочие программы определяют содержание и организацию образовательного процесса на уровне дошкольного учреждения. Обеспечивают развитие детей дошкольного возраста с учётом их психолого-возрастных и индивидуальных особенностей, учитывают интересы и потребности детей и родителей, воспитанников, приоритетные направления и культурно-образовательные традиции.</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 Цели программ</w:t>
      </w:r>
      <w:r w:rsidDel="00000000" w:rsidR="00000000" w:rsidRPr="00000000">
        <w:rPr>
          <w:rFonts w:ascii="Times New Roman" w:cs="Times New Roman" w:eastAsia="Times New Roman" w:hAnsi="Times New Roman"/>
          <w:color w:val="555555"/>
          <w:sz w:val="24"/>
          <w:szCs w:val="24"/>
          <w:rtl w:val="0"/>
        </w:rPr>
        <w:t xml:space="preserve">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к обучению в школе, обеспечение безопасности жизнедеятельности дошкольника; - развитие личности ребёнка, сохранение и укрепление здоровья детей, а также воспитание у дошкольников таких качеств, как патриотизм, активная жизненная позиция, творческий подход в решении различных жизненных ситуаций, уважение к традиционным ценностям.</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b w:val="1"/>
          <w:color w:val="555555"/>
          <w:sz w:val="21"/>
          <w:szCs w:val="21"/>
        </w:rPr>
      </w:pPr>
      <w:r w:rsidDel="00000000" w:rsidR="00000000" w:rsidRPr="00000000">
        <w:rPr>
          <w:b w:val="1"/>
          <w:color w:val="555555"/>
          <w:sz w:val="21"/>
          <w:szCs w:val="21"/>
          <w:rtl w:val="0"/>
        </w:rPr>
        <w:t xml:space="preserve"> </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b w:val="1"/>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Задачи программ:</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 забота о здоровье, эмоциональном благополучии и своевременном всестороннем развитии каждого ребенка;</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создание в группах атмосферы гуманного и доброжелательного отношения ко всем воспитанникам, что позволяет растить их общительными, добрыми, любознательными, инициативными, стремящимися к самостоятельности и творчеству;</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максимальное использование разнообразных видов детской деятельности, их интеграция в целях повышения эффективности воспитательно-образовательного процесса;</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 творческая организация воспитательно-образовательного процесса;</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-вариативность использования образовательного материала, позволяющая развивать творчество в соответствии с интересами и наклонностями каждого ребенка;</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 уважительное отношение к результатам детского творчества;</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единство подходов к воспитанию детей в условиях дошкольного образовательного учреждения и семьи;</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соблюдение в работе детского сада и начальной школы преемственности, исключающей умственные и физические перегрузки в содержании образования детей дошкольного возраста, обеспечивающей отсутствие давления предметного обучения;</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оказания помощи родителям (законным представителям) в воспитании детей, охране и укреплении их физического здоровья;</w:t>
      </w:r>
      <w:r w:rsidDel="00000000" w:rsidR="00000000" w:rsidRPr="00000000">
        <w:rPr>
          <w:rFonts w:ascii="Times New Roman" w:cs="Times New Roman" w:eastAsia="Times New Roman" w:hAnsi="Times New Roman"/>
          <w:color w:val="555555"/>
          <w:sz w:val="24"/>
          <w:szCs w:val="24"/>
        </w:rPr>
        <w:drawing>
          <wp:inline distB="114300" distT="114300" distL="114300" distR="114300">
            <wp:extent cx="635000" cy="635000"/>
            <wp:effectExtent b="0" l="0" r="0" t="0"/>
            <wp:docPr descr="Хочу такой сайт" id="1" name="image1.png"/>
            <a:graphic>
              <a:graphicData uri="http://schemas.openxmlformats.org/drawingml/2006/picture">
                <pic:pic>
                  <pic:nvPicPr>
                    <pic:cNvPr descr="Хочу такой сайт" id="0" name="image1.png"/>
                    <pic:cNvPicPr preferRelativeResize="0"/>
                  </pic:nvPicPr>
                  <pic:blipFill>
                    <a:blip r:embed="rId6"/>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единство подходов к воспитанию детей в условиях МБДОУ и семьи.</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ind w:firstLine="700"/>
        <w:jc w:val="both"/>
        <w:rPr>
          <w:rFonts w:ascii="Times New Roman" w:cs="Times New Roman" w:eastAsia="Times New Roman" w:hAnsi="Times New Roman"/>
          <w:b w:val="1"/>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Принципы и подходы к формированию рабочих программ:</w:t>
      </w:r>
    </w:p>
    <w:p w:rsidR="00000000" w:rsidDel="00000000" w:rsidP="00000000" w:rsidRDefault="00000000" w:rsidRPr="00000000" w14:paraId="00000021">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развивающего образования, целью которого является развитие ребенка.</w:t>
      </w:r>
    </w:p>
    <w:p w:rsidR="00000000" w:rsidDel="00000000" w:rsidP="00000000" w:rsidRDefault="00000000" w:rsidRPr="00000000" w14:paraId="00000022">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позитивной социализации ребёнка. Поддержка  индивидуальности  и инициативы детей  через создание условий  для свободного выбора детьми деятельности, участников совместной деятельности.</w:t>
      </w:r>
    </w:p>
    <w:p w:rsidR="00000000" w:rsidDel="00000000" w:rsidP="00000000" w:rsidRDefault="00000000" w:rsidRPr="00000000" w14:paraId="00000023">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342.85714285714283" w:lineRule="auto"/>
        <w:ind w:left="1080" w:right="160" w:hanging="360"/>
        <w:jc w:val="both"/>
        <w:rPr>
          <w:color w:val="555555"/>
          <w:sz w:val="21"/>
          <w:szCs w:val="21"/>
        </w:rPr>
      </w:pPr>
      <w:r w:rsidDel="00000000" w:rsidR="00000000" w:rsidRPr="00000000">
        <w:rPr>
          <w:color w:val="555555"/>
          <w:sz w:val="21"/>
          <w:szCs w:val="21"/>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color w:val="555555"/>
          <w:sz w:val="21"/>
          <w:szCs w:val="21"/>
          <w:rtl w:val="0"/>
        </w:rPr>
        <w:t xml:space="preserve">Принцип возрастной адекватности образования. Обязывает педагога осуществлять формирование способностей в соответствии с тенденциями возрастного развития занимающихся, т.е. применительно к есте­ственно сменяющимся периодам онтогенеза.</w:t>
      </w:r>
    </w:p>
    <w:p w:rsidR="00000000" w:rsidDel="00000000" w:rsidP="00000000" w:rsidRDefault="00000000" w:rsidRPr="00000000" w14:paraId="00000024">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личностно – ориентированного взаимодействия. Находится в центре образования детей дошкольного возраста. Способ межличностного взаимодействия является важным компонентом образовательной среды и определяется, прежде всего, тем, как строятся взаимоотношения между педагогами и детьми. В рабочих программах заложено отношение к ребёнку как к равноценному партнёру.</w:t>
      </w:r>
    </w:p>
    <w:p w:rsidR="00000000" w:rsidDel="00000000" w:rsidP="00000000" w:rsidRDefault="00000000" w:rsidRPr="00000000" w14:paraId="00000025">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педагогики, согласно которому в процессе учебно-воспитательной работы с группой педагог взаимодействует с отдельными учащимися по индивидуальной модели, учитывая их личностные особенности.</w:t>
      </w:r>
    </w:p>
    <w:p w:rsidR="00000000" w:rsidDel="00000000" w:rsidP="00000000" w:rsidRDefault="00000000" w:rsidRPr="00000000" w14:paraId="00000026">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индивидуализации образования. Ориентация на индивидуальные особенности ребенка в общении с ним.</w:t>
      </w:r>
    </w:p>
    <w:p w:rsidR="00000000" w:rsidDel="00000000" w:rsidP="00000000" w:rsidRDefault="00000000" w:rsidRPr="00000000" w14:paraId="00000027">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Принцип интеграции содержания образования. Интегрированное обучение способствует формированию у детей целостной картины мира, дает возможность реализовать творческие способности, развивает коммуникативные навыки и умение свободно делиться впечатлениями.</w:t>
      </w:r>
    </w:p>
    <w:p w:rsidR="00000000" w:rsidDel="00000000" w:rsidP="00000000" w:rsidRDefault="00000000" w:rsidRPr="00000000" w14:paraId="00000028">
      <w:pPr>
        <w:pBdr>
          <w:top w:color="auto" w:space="0" w:sz="0" w:val="none"/>
          <w:left w:color="auto" w:space="-18" w:sz="0" w:val="none"/>
          <w:bottom w:color="auto" w:space="0" w:sz="0" w:val="none"/>
          <w:right w:color="auto" w:space="0" w:sz="0" w:val="none"/>
          <w:between w:color="auto" w:space="0" w:sz="0" w:val="none"/>
        </w:pBdr>
        <w:shd w:fill="ffffff" w:val="clear"/>
        <w:spacing w:after="300" w:before="300" w:lineRule="auto"/>
        <w:ind w:left="360"/>
        <w:jc w:val="both"/>
        <w:rPr>
          <w:rFonts w:ascii="Times New Roman" w:cs="Times New Roman" w:eastAsia="Times New Roman" w:hAnsi="Times New Roman"/>
          <w:color w:val="555555"/>
          <w:sz w:val="24"/>
          <w:szCs w:val="24"/>
        </w:rPr>
      </w:pPr>
      <w:r w:rsidDel="00000000" w:rsidR="00000000" w:rsidRPr="00000000">
        <w:rPr>
          <w:color w:val="555555"/>
          <w:sz w:val="24"/>
          <w:szCs w:val="24"/>
          <w:rtl w:val="0"/>
        </w:rPr>
        <w:t xml:space="preserve">·</w:t>
      </w:r>
      <w:r w:rsidDel="00000000" w:rsidR="00000000" w:rsidRPr="00000000">
        <w:rPr>
          <w:rFonts w:ascii="Times New Roman" w:cs="Times New Roman" w:eastAsia="Times New Roman" w:hAnsi="Times New Roman"/>
          <w:color w:val="555555"/>
          <w:sz w:val="14"/>
          <w:szCs w:val="14"/>
          <w:rtl w:val="0"/>
        </w:rPr>
        <w:t xml:space="preserve">        </w:t>
      </w:r>
      <w:r w:rsidDel="00000000" w:rsidR="00000000" w:rsidRPr="00000000">
        <w:rPr>
          <w:rFonts w:ascii="Times New Roman" w:cs="Times New Roman" w:eastAsia="Times New Roman" w:hAnsi="Times New Roman"/>
          <w:color w:val="555555"/>
          <w:sz w:val="24"/>
          <w:szCs w:val="24"/>
          <w:rtl w:val="0"/>
        </w:rPr>
        <w:t xml:space="preserve">Комплексно-тематический принцип построения образовательного процесса.</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rPr>
          <w:b w:val="1"/>
          <w:color w:val="555555"/>
          <w:sz w:val="21"/>
          <w:szCs w:val="21"/>
        </w:rPr>
      </w:pPr>
      <w:r w:rsidDel="00000000" w:rsidR="00000000" w:rsidRPr="00000000">
        <w:rPr>
          <w:b w:val="1"/>
          <w:color w:val="555555"/>
          <w:sz w:val="21"/>
          <w:szCs w:val="21"/>
          <w:rtl w:val="0"/>
        </w:rPr>
        <w:t xml:space="preserve"> </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rPr>
          <w:b w:val="1"/>
          <w:color w:val="555555"/>
          <w:sz w:val="21"/>
          <w:szCs w:val="21"/>
        </w:rPr>
      </w:pPr>
      <w:r w:rsidDel="00000000" w:rsidR="00000000" w:rsidRPr="00000000">
        <w:rPr>
          <w:b w:val="1"/>
          <w:color w:val="555555"/>
          <w:sz w:val="21"/>
          <w:szCs w:val="21"/>
          <w:rtl w:val="0"/>
        </w:rPr>
        <w:t xml:space="preserve"> </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rPr>
          <w:rFonts w:ascii="Times New Roman" w:cs="Times New Roman" w:eastAsia="Times New Roman" w:hAnsi="Times New Roman"/>
          <w:b w:val="1"/>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Содержание программ:</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Рабочая программа для 1 младшей группы ДОУ обеспечивает воспитание, обучение и развитие детей в возрасте 1,5-3 лет в соответствии с их возрастными особенностями.</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Рабочая программа для 2 младшей группы ДОУ обеспечивает воспитание, обучение и развитие детей в возрасте 3 – 4 лет в соответствии с их возрастными особенностями.</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Рабочая программа для средней группы ДОУ обеспечивает воспитание, обучение и развитие детей в возрасте 4 – 5 лет в соответствии с их возрастными особенностями.</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Рабочая программа для старшей группы ДОУ обеспечивает воспитание, обучение и развитие детей в возрасте 5 – 6  лет в соответствии с их возрастными особенностями.</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Программы реализуется в период непосредственного пребывания ребенка в ДОУ.</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Содержание рабочих программ включает совокупность образовательных областей, которые обеспечивают разностороннее развитие детей с учетом их возрастных и индивидуальных особенностей по основным направлениям – физическому, социально-коммуникативному, познавательному, речевому и художественно-эстетическому.</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b w:val="1"/>
          <w:color w:val="555555"/>
          <w:sz w:val="24"/>
          <w:szCs w:val="24"/>
          <w:rtl w:val="0"/>
        </w:rPr>
        <w:t xml:space="preserve"> </w:t>
      </w:r>
      <w:r w:rsidDel="00000000" w:rsidR="00000000" w:rsidRPr="00000000">
        <w:rPr>
          <w:rFonts w:ascii="Times New Roman" w:cs="Times New Roman" w:eastAsia="Times New Roman" w:hAnsi="Times New Roman"/>
          <w:color w:val="555555"/>
          <w:sz w:val="24"/>
          <w:szCs w:val="24"/>
          <w:rtl w:val="0"/>
        </w:rPr>
        <w:t xml:space="preserve">НОД осуществляется через групповую, подгрупповую, индивидуальную форму организации детей при этом используются следующие формы работы: беседа, игра, педагогические ситуации, экспериментирование, поиск, праздник. </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Образовательная деятельность осуществляется в ходе режимных моментов, в совместной деятельности педагога и детей: игровой, коммуникативной, трудовой, познавательно-исследовательской, продуктивной, музыкально-художественной, чтения.</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Для реализации рабочих  программ  имеется учебно-методическое и информационное обеспечение.</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Реализуется тесное взаимодействие с семьями детей по реализации рабочих программ.</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jc w:val="both"/>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Таким образом, решение программных задач осуществляется в совместной деятельности взрослых и детей и самостоятельной деятельности детей не только в рамках непосредственно образовательной деятельности, но и при проведении режимных моментов в соответствии со спецификой дошкольного образования.</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highlight w:val="white"/>
        </w:rPr>
      </w:pPr>
      <w:r w:rsidDel="00000000" w:rsidR="00000000" w:rsidRPr="00000000">
        <w:rPr>
          <w:rFonts w:ascii="Times New Roman" w:cs="Times New Roman" w:eastAsia="Times New Roman" w:hAnsi="Times New Roman"/>
          <w:color w:val="555555"/>
          <w:sz w:val="24"/>
          <w:szCs w:val="24"/>
          <w:highlight w:val="white"/>
          <w:rtl w:val="0"/>
        </w:rPr>
        <w:t xml:space="preserve"> </w:t>
      </w:r>
      <w:r w:rsidDel="00000000" w:rsidR="00000000" w:rsidRPr="00000000">
        <w:rPr>
          <w:color w:val="555555"/>
          <w:sz w:val="21"/>
          <w:szCs w:val="21"/>
          <w:highlight w:val="white"/>
          <w:rtl w:val="0"/>
        </w:rPr>
        <w:t xml:space="preserve"> </w:t>
      </w:r>
      <w:r w:rsidDel="00000000" w:rsidR="00000000" w:rsidRPr="00000000">
        <w:rPr>
          <w:rFonts w:ascii="Times New Roman" w:cs="Times New Roman" w:eastAsia="Times New Roman" w:hAnsi="Times New Roman"/>
          <w:color w:val="555555"/>
          <w:sz w:val="24"/>
          <w:szCs w:val="24"/>
          <w:highlight w:val="white"/>
          <w:rtl w:val="0"/>
        </w:rPr>
        <w:t xml:space="preserve"> </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Rule="auto"/>
        <w:rPr>
          <w:rFonts w:ascii="Times New Roman" w:cs="Times New Roman" w:eastAsia="Times New Roman" w:hAnsi="Times New Roman"/>
          <w:color w:val="555555"/>
          <w:sz w:val="24"/>
          <w:szCs w:val="24"/>
        </w:rPr>
      </w:pPr>
      <w:r w:rsidDel="00000000" w:rsidR="00000000" w:rsidRPr="00000000">
        <w:rPr>
          <w:rFonts w:ascii="Times New Roman" w:cs="Times New Roman" w:eastAsia="Times New Roman" w:hAnsi="Times New Roman"/>
          <w:color w:val="555555"/>
          <w:sz w:val="24"/>
          <w:szCs w:val="24"/>
          <w:rtl w:val="0"/>
        </w:rPr>
        <w:t xml:space="preserve"> В программах обозначены формы работы для построения педагогического процесса.</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rFonts w:ascii="Times New Roman" w:cs="Times New Roman" w:eastAsia="Times New Roman" w:hAnsi="Times New Roman"/>
          <w:color w:val="555555"/>
          <w:sz w:val="24"/>
          <w:szCs w:val="24"/>
        </w:rPr>
      </w:pPr>
      <w:r w:rsidDel="00000000" w:rsidR="00000000" w:rsidRPr="00000000">
        <w:rPr>
          <w:rtl w:val="0"/>
        </w:rPr>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hd w:fill="ffffff" w:val="clear"/>
        <w:spacing w:after="300" w:before="300" w:line="377.14285714285717" w:lineRule="auto"/>
        <w:rPr>
          <w:color w:val="007ad0"/>
          <w:sz w:val="36"/>
          <w:szCs w:val="36"/>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