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</w:rPr>
      </w:pPr>
      <w:r w:rsidDel="00000000" w:rsidR="00000000" w:rsidRPr="00000000">
        <w:rPr>
          <w:color w:val="007ad0"/>
          <w:sz w:val="36"/>
          <w:szCs w:val="36"/>
          <w:rtl w:val="0"/>
        </w:rPr>
        <w:t xml:space="preserve">Электронные образовательные ресурсы, к которым обеспечивается доступ обучающихся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</w:rPr>
      </w:pPr>
      <w:r w:rsidDel="00000000" w:rsidR="00000000" w:rsidRPr="00000000">
        <w:rPr>
          <w:color w:val="555555"/>
          <w:sz w:val="21"/>
          <w:szCs w:val="21"/>
          <w:rtl w:val="0"/>
        </w:rPr>
        <w:t xml:space="preserve">Доступ к электронным образовательным ресурсам обучающиеся не имеют.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