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hd w:fill="ffffff" w:val="clear"/>
        <w:spacing w:after="300" w:before="300" w:line="377.14285714285717" w:lineRule="auto"/>
        <w:rPr>
          <w:color w:val="007ad0"/>
          <w:sz w:val="36"/>
          <w:szCs w:val="36"/>
        </w:rPr>
      </w:pPr>
      <w:r w:rsidDel="00000000" w:rsidR="00000000" w:rsidRPr="00000000">
        <w:rPr>
          <w:color w:val="007ad0"/>
          <w:sz w:val="36"/>
          <w:szCs w:val="36"/>
          <w:rtl w:val="0"/>
        </w:rPr>
        <w:t xml:space="preserve">Доступ к информационным системам и информационно-телекоммуникационным сетям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454545"/>
          <w:sz w:val="21"/>
          <w:szCs w:val="21"/>
          <w:shd w:fill="f9f9f9" w:val="clear"/>
        </w:rPr>
      </w:pPr>
      <w:r w:rsidDel="00000000" w:rsidR="00000000" w:rsidRPr="00000000">
        <w:rPr>
          <w:b w:val="1"/>
          <w:color w:val="454545"/>
          <w:sz w:val="21"/>
          <w:szCs w:val="21"/>
          <w:shd w:fill="f9f9f9" w:val="clear"/>
          <w:rtl w:val="0"/>
        </w:rPr>
        <w:t xml:space="preserve">Одним из важных направлений в деятельности ДОУ является информатизация образовательного процесса, которая рассматривается как процесс, направленный на повышение эффективности и качества   образовательного процесса, и администрирования посредством применения ИКТ (информационно-коммуникативных технологий).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b w:val="1"/>
          <w:color w:val="454545"/>
          <w:sz w:val="21"/>
          <w:szCs w:val="21"/>
          <w:shd w:fill="f9f9f9" w:val="clear"/>
        </w:rPr>
      </w:pPr>
      <w:r w:rsidDel="00000000" w:rsidR="00000000" w:rsidRPr="00000000">
        <w:rPr>
          <w:b w:val="1"/>
          <w:color w:val="454545"/>
          <w:sz w:val="21"/>
          <w:szCs w:val="21"/>
          <w:shd w:fill="f9f9f9" w:val="clear"/>
          <w:rtl w:val="0"/>
        </w:rPr>
        <w:t xml:space="preserve">В МБДОУ имеются 3 компьютера и 2 ноутбука, все компьютеры  имеют выход в Интернет.</w:t>
      </w:r>
    </w:p>
    <w:p w:rsidR="00000000" w:rsidDel="00000000" w:rsidP="00000000" w:rsidRDefault="00000000" w:rsidRPr="00000000" w14:paraId="00000004">
      <w:pPr>
        <w:rPr>
          <w:color w:val="007ad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