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82" w:rsidRPr="001731BF" w:rsidRDefault="00492282" w:rsidP="004922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31BF">
        <w:rPr>
          <w:rFonts w:ascii="Times New Roman" w:hAnsi="Times New Roman" w:cs="Times New Roman"/>
          <w:b/>
          <w:sz w:val="24"/>
          <w:szCs w:val="24"/>
        </w:rPr>
        <w:t>Финансовое и материально-техническое обеспечение</w:t>
      </w:r>
    </w:p>
    <w:p w:rsidR="00492282" w:rsidRPr="001731BF" w:rsidRDefault="00492282" w:rsidP="004922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BF">
        <w:rPr>
          <w:rFonts w:ascii="Times New Roman" w:hAnsi="Times New Roman" w:cs="Times New Roman"/>
          <w:b/>
          <w:sz w:val="24"/>
          <w:szCs w:val="24"/>
        </w:rPr>
        <w:t xml:space="preserve">деятельности  </w:t>
      </w:r>
      <w:bookmarkEnd w:id="0"/>
    </w:p>
    <w:p w:rsidR="00492282" w:rsidRPr="001731BF" w:rsidRDefault="00492282" w:rsidP="0049228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282" w:rsidRPr="001731BF" w:rsidRDefault="00492282" w:rsidP="00492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  4.2.1. Финансирование школы осуществляется на основе государственных (в том числе ведомственных) и местных нормативов в расчете на одного обучающегося в зависимости от вида общеобразовательного учреждения.</w:t>
      </w:r>
    </w:p>
    <w:p w:rsidR="00492282" w:rsidRPr="001731BF" w:rsidRDefault="00492282" w:rsidP="00492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  4.2.2 Привлечение Школой дополнительных средств не влечет за собой снижения нормативов и (или) абсолютных размеров его финансирования из бюджета Учредителя.</w:t>
      </w:r>
    </w:p>
    <w:p w:rsidR="00492282" w:rsidRPr="001731BF" w:rsidRDefault="00492282" w:rsidP="00492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  4.2.3.</w:t>
      </w:r>
      <w:r w:rsidRPr="001731BF">
        <w:rPr>
          <w:rFonts w:ascii="Times New Roman" w:hAnsi="Times New Roman" w:cs="Times New Roman"/>
          <w:sz w:val="24"/>
          <w:szCs w:val="24"/>
        </w:rPr>
        <w:tab/>
        <w:t>Школа вправе распоряжаться средствами, зачисленными на его лицевой счёт, только в том размере, который отражен на лицевом счёте школы</w:t>
      </w:r>
    </w:p>
    <w:p w:rsidR="00492282" w:rsidRPr="001731BF" w:rsidRDefault="00492282" w:rsidP="00492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 4.2.4. Школа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BF">
        <w:rPr>
          <w:rFonts w:ascii="Times New Roman" w:hAnsi="Times New Roman" w:cs="Times New Roman"/>
          <w:sz w:val="24"/>
          <w:szCs w:val="24"/>
        </w:rPr>
        <w:t xml:space="preserve">  может иметь самостоятельный баланс, имеет лицевые счета, открываемые в органах казначейского исполнения районного бюджета в соответствии с требованиями бюджетного законодательства.</w:t>
      </w:r>
    </w:p>
    <w:p w:rsidR="00492282" w:rsidRDefault="00492282" w:rsidP="00492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2282" w:rsidRDefault="00492282" w:rsidP="00492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82" w:rsidRDefault="00492282" w:rsidP="00492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92282" w:rsidRPr="001731BF" w:rsidRDefault="00492282" w:rsidP="00492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31BF">
        <w:rPr>
          <w:rFonts w:ascii="Times New Roman" w:hAnsi="Times New Roman" w:cs="Times New Roman"/>
          <w:sz w:val="24"/>
          <w:szCs w:val="24"/>
        </w:rPr>
        <w:t>4.2.5. Финансовые и материальные средства  Школы, закрепленные за ней Учредителем, используются ею в соответствии с настоящим Уставом и изъятию не подлежат, если иное не предусмотрено законодательством Российской Федерации</w:t>
      </w:r>
    </w:p>
    <w:p w:rsidR="00492282" w:rsidRPr="001731BF" w:rsidRDefault="00492282" w:rsidP="00492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4.2.6. Школа расходует полученные из  районного бюджета средства строго в соответствии с утвержденной росписью и в пределах установленных лимитов финансирования. </w:t>
      </w:r>
    </w:p>
    <w:p w:rsidR="00492282" w:rsidRPr="001731BF" w:rsidRDefault="00492282" w:rsidP="004922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4.2.7. Школа не вправе самостоятельно привлекать кредиты, предоставлять гарантии, поручительства, принимать на себя обязательства третьих лиц.</w:t>
      </w:r>
    </w:p>
    <w:p w:rsidR="00492282" w:rsidRPr="00E55B8E" w:rsidRDefault="00492282" w:rsidP="00492282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     4.2.8. Школа не вправе заключать сделки, из которых вытекают денежные обязательства бюджета, без их обязательного предварительного учета и санкционирования.</w:t>
      </w:r>
    </w:p>
    <w:p w:rsidR="00492282" w:rsidRPr="00E55B8E" w:rsidRDefault="00492282" w:rsidP="00492282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     4.2.9. Договоры от лица Школы на поставку товаров, работ, услуг заключаются только в пределах лимитов бюджетных обязательств на реализацию функций, предусмотренных Уставом, на суммы, не превышающие  утвержденных сметой доходов и расходов на текущий финансовый год.</w:t>
      </w:r>
    </w:p>
    <w:p w:rsidR="00492282" w:rsidRPr="00E55B8E" w:rsidRDefault="00492282" w:rsidP="00492282">
      <w:pPr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     4.2.10. Источниками формирования имущества и финансовых ресурсов Школы являются:</w:t>
      </w:r>
    </w:p>
    <w:p w:rsidR="00492282" w:rsidRPr="00E55B8E" w:rsidRDefault="00492282" w:rsidP="00492282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E55B8E">
        <w:rPr>
          <w:sz w:val="24"/>
          <w:szCs w:val="24"/>
        </w:rPr>
        <w:t>собственные средства Учредителя;</w:t>
      </w:r>
    </w:p>
    <w:p w:rsidR="00492282" w:rsidRPr="00E55B8E" w:rsidRDefault="00492282" w:rsidP="00492282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E55B8E">
        <w:rPr>
          <w:sz w:val="24"/>
          <w:szCs w:val="24"/>
        </w:rPr>
        <w:t>бюджетные и внебюджетные средства;</w:t>
      </w:r>
    </w:p>
    <w:p w:rsidR="00492282" w:rsidRPr="00E55B8E" w:rsidRDefault="00492282" w:rsidP="00492282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E55B8E">
        <w:rPr>
          <w:sz w:val="24"/>
          <w:szCs w:val="24"/>
        </w:rPr>
        <w:t>имущество, переданное Школе  Учредителем;</w:t>
      </w:r>
    </w:p>
    <w:p w:rsidR="00492282" w:rsidRPr="00E55B8E" w:rsidRDefault="00492282" w:rsidP="00492282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E55B8E">
        <w:rPr>
          <w:sz w:val="24"/>
          <w:szCs w:val="24"/>
        </w:rPr>
        <w:t>средства, полученные от предоставления  платных образовательных услуг;</w:t>
      </w:r>
    </w:p>
    <w:p w:rsidR="00492282" w:rsidRPr="00E55B8E" w:rsidRDefault="00492282" w:rsidP="00492282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E55B8E">
        <w:rPr>
          <w:sz w:val="24"/>
          <w:szCs w:val="24"/>
        </w:rPr>
        <w:t xml:space="preserve">добровольные пожертвования  физических и юридических лиц; </w:t>
      </w:r>
    </w:p>
    <w:p w:rsidR="00492282" w:rsidRPr="00E55B8E" w:rsidRDefault="00492282" w:rsidP="00492282">
      <w:pPr>
        <w:pStyle w:val="a3"/>
        <w:numPr>
          <w:ilvl w:val="0"/>
          <w:numId w:val="1"/>
        </w:numPr>
        <w:tabs>
          <w:tab w:val="left" w:pos="720"/>
        </w:tabs>
        <w:suppressAutoHyphens/>
        <w:autoSpaceDN/>
        <w:adjustRightInd/>
        <w:spacing w:after="0"/>
        <w:jc w:val="both"/>
        <w:rPr>
          <w:sz w:val="24"/>
          <w:szCs w:val="24"/>
        </w:rPr>
      </w:pPr>
      <w:r w:rsidRPr="00E55B8E">
        <w:rPr>
          <w:sz w:val="24"/>
          <w:szCs w:val="24"/>
        </w:rPr>
        <w:t>другие источники в соответствии с действующим законодательством.</w:t>
      </w:r>
    </w:p>
    <w:p w:rsidR="0002162E" w:rsidRDefault="0002162E"/>
    <w:sectPr w:rsidR="0002162E" w:rsidSect="0002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82"/>
    <w:rsid w:val="0002162E"/>
    <w:rsid w:val="000C46C2"/>
    <w:rsid w:val="004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FB90B-0B37-4D38-93FB-0E931E4B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282"/>
    <w:pPr>
      <w:spacing w:after="120"/>
    </w:pPr>
  </w:style>
  <w:style w:type="character" w:customStyle="1" w:styleId="a4">
    <w:name w:val="Основной текст Знак"/>
    <w:basedOn w:val="a0"/>
    <w:link w:val="a3"/>
    <w:rsid w:val="00492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92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Гаджимурадов Мурад</dc:creator>
  <cp:lastModifiedBy>СОШ Тагада</cp:lastModifiedBy>
  <cp:revision>2</cp:revision>
  <dcterms:created xsi:type="dcterms:W3CDTF">2020-02-23T18:37:00Z</dcterms:created>
  <dcterms:modified xsi:type="dcterms:W3CDTF">2020-02-23T18:37:00Z</dcterms:modified>
</cp:coreProperties>
</file>