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170A27">
      <w:r>
        <w:rPr>
          <w:rFonts w:ascii="Arial" w:hAnsi="Arial" w:cs="Arial"/>
          <w:sz w:val="23"/>
          <w:szCs w:val="23"/>
          <w:shd w:val="clear" w:color="auto" w:fill="FFFFFF"/>
        </w:rPr>
        <w:t>О</w:t>
      </w:r>
      <w:r>
        <w:rPr>
          <w:rFonts w:ascii="Arial" w:hAnsi="Arial" w:cs="Arial"/>
          <w:sz w:val="23"/>
          <w:szCs w:val="23"/>
          <w:shd w:val="clear" w:color="auto" w:fill="FFFFFF"/>
        </w:rPr>
        <w:t>бщежития, интерната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МБОУ «Тиндинская СОШ»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нет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880652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2021-07-26T08:54:00Z</dcterms:created>
  <dcterms:modified xsi:type="dcterms:W3CDTF">2021-07-26T08:54:00Z</dcterms:modified>
</cp:coreProperties>
</file>