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AD60" w14:textId="77777777" w:rsidR="00146018" w:rsidRDefault="00000000">
      <w:pPr>
        <w:spacing w:after="0" w:line="259" w:lineRule="auto"/>
        <w:ind w:right="0" w:firstLine="0"/>
        <w:jc w:val="right"/>
      </w:pPr>
      <w:r>
        <w:t xml:space="preserve"> </w:t>
      </w:r>
    </w:p>
    <w:p w14:paraId="030B11BF" w14:textId="77777777" w:rsidR="00146018" w:rsidRDefault="00000000">
      <w:pPr>
        <w:spacing w:after="0" w:line="259" w:lineRule="auto"/>
        <w:ind w:left="10" w:right="72" w:hanging="10"/>
        <w:jc w:val="center"/>
      </w:pPr>
      <w:r>
        <w:rPr>
          <w:b/>
        </w:rPr>
        <w:t xml:space="preserve">ИНФОРМАЦИЯ </w:t>
      </w:r>
    </w:p>
    <w:p w14:paraId="5AB48601" w14:textId="77777777" w:rsidR="00146018" w:rsidRDefault="00000000">
      <w:pPr>
        <w:spacing w:after="0" w:line="259" w:lineRule="auto"/>
        <w:ind w:left="10" w:right="73" w:hanging="10"/>
        <w:jc w:val="center"/>
      </w:pPr>
      <w:r>
        <w:rPr>
          <w:b/>
        </w:rPr>
        <w:t xml:space="preserve">по реализации норм Федерального закона от 4 августа 2023 г.  № 475-ФЗ  </w:t>
      </w:r>
    </w:p>
    <w:p w14:paraId="5A85C85A" w14:textId="77777777" w:rsidR="00146018" w:rsidRDefault="00000000">
      <w:pPr>
        <w:spacing w:after="0" w:line="238" w:lineRule="auto"/>
        <w:ind w:left="7" w:right="0" w:firstLine="190"/>
        <w:jc w:val="left"/>
      </w:pPr>
      <w:r>
        <w:rPr>
          <w:b/>
        </w:rPr>
        <w:t xml:space="preserve">«О внесении изменений в Федеральный закон «Об основных гарантиях прав ребенка в Российской Федерации» и статью 44 Федерального закона «Об общих принципах организации публичной власти в субъектах Российской Федерации» </w:t>
      </w:r>
    </w:p>
    <w:p w14:paraId="59641C6E" w14:textId="77777777" w:rsidR="00146018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0A38BD6" w14:textId="77777777" w:rsidR="00146018" w:rsidRDefault="00000000">
      <w:pPr>
        <w:ind w:left="-15" w:right="59"/>
      </w:pPr>
      <w:r>
        <w:t xml:space="preserve">В целях упорядочения работы уполномоченных органов исполнительной власти субъектов Российской Федерации в сфере организации отдыха и оздоровления детей при реализации норм Федерального закона от 4 августа 2023 г. № 475-ФЗ «О внесении изменений в Федеральный закон «Об основных гарантиях прав ребенка в Российской Федерации» и статью 44 Федерального закона «Об общих принципах организации публичной власти в субъектах Российской Федерации» (далее – Федеральный закон № 475-ФЗ) в части обеспечения равного доступа к отдыху и оздоровлению детей-инвалидов и детей с ограниченными возможностями здоровья, в том числе посредством ежегодного установления высшим исполнительным органом субъекта Российской Федерации квоты 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детей, Минпросвещения России информирует. </w:t>
      </w:r>
    </w:p>
    <w:p w14:paraId="4D3895D0" w14:textId="77777777" w:rsidR="00146018" w:rsidRDefault="00000000">
      <w:pPr>
        <w:ind w:left="-15" w:right="59"/>
      </w:pPr>
      <w:r>
        <w:t xml:space="preserve">В соответствии с пунктом 57 части 1 статьи 44 Федерального закона  от 21 декабря 2021 года № 414-ФЗ «Об общих принципах организации публичной власти в субъектах Российской Федерации»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с 1 января  2025 года относятся ежегодное установление и выполнение квоты  в государственных и муниципальных организациях отдыха детей и их оздоровления для детей-инвалидов и детей с ограниченными возможностями здоровья. </w:t>
      </w:r>
    </w:p>
    <w:p w14:paraId="0ED83D2F" w14:textId="77777777" w:rsidR="00146018" w:rsidRDefault="00000000">
      <w:pPr>
        <w:spacing w:after="135" w:line="259" w:lineRule="auto"/>
        <w:ind w:left="10" w:right="65" w:hanging="10"/>
        <w:jc w:val="right"/>
      </w:pPr>
      <w:r>
        <w:t xml:space="preserve">В соответствии с пунктом 5 статьи 12 Федерального закона от 24 июля 1998 г. </w:t>
      </w:r>
    </w:p>
    <w:p w14:paraId="18AFE7C7" w14:textId="77777777" w:rsidR="00146018" w:rsidRDefault="00000000">
      <w:pPr>
        <w:ind w:left="-15" w:right="59" w:firstLine="0"/>
      </w:pPr>
      <w:r>
        <w:t xml:space="preserve">№ 124-ФЗ «Об основных гарантиях прав ребенка в Российской Федерации» (далее – Федеральный закон № 124-ФЗ) ежегодное установление квоты в государственных  и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</w:t>
      </w:r>
    </w:p>
    <w:p w14:paraId="2F5B7D82" w14:textId="77777777" w:rsidR="00146018" w:rsidRDefault="00000000">
      <w:pPr>
        <w:spacing w:after="0" w:line="259" w:lineRule="auto"/>
        <w:ind w:right="0" w:firstLine="0"/>
        <w:jc w:val="left"/>
      </w:pPr>
      <w:r>
        <w:rPr>
          <w:sz w:val="16"/>
        </w:rPr>
        <w:lastRenderedPageBreak/>
        <w:t xml:space="preserve">Информация - 06 </w:t>
      </w:r>
    </w:p>
    <w:p w14:paraId="63EAB140" w14:textId="77777777" w:rsidR="00146018" w:rsidRDefault="00000000">
      <w:pPr>
        <w:ind w:left="-15" w:right="59" w:firstLine="0"/>
      </w:pPr>
      <w:r>
        <w:t xml:space="preserve">возможностями здоровья (далее – ОВЗ), осуществляется высшим исполнительным органом субъекта Российской Федерации. </w:t>
      </w:r>
    </w:p>
    <w:p w14:paraId="3D9ED9F6" w14:textId="77777777" w:rsidR="00146018" w:rsidRDefault="00000000">
      <w:pPr>
        <w:ind w:left="-15" w:right="59"/>
      </w:pPr>
      <w:r>
        <w:t xml:space="preserve">В связи  с этим высшим исполнительным органам субъектов Российской Федерации предлагается обеспечить разработку порядка и условий ежегодного установления и выполнения квоты в государственных и муниципальных организациях отдыха детей и их оздоровления, обеспечивающей потребность конкретного субъекта Российской Федерации в отдыхе и оздоровлении детейинвалидов и детей с ОВЗ (далее – порядок и условия). </w:t>
      </w:r>
    </w:p>
    <w:p w14:paraId="121C99EC" w14:textId="77777777" w:rsidR="00146018" w:rsidRDefault="00000000">
      <w:pPr>
        <w:ind w:left="-15" w:right="59"/>
      </w:pPr>
      <w:r>
        <w:t xml:space="preserve">При разработке порядка и условий высшим исполнительным органам субъектов Российской Федерации следует дифференцировать размер квоты  в государственных и муниципальных организациях отдыха детей и их оздоровления для детей-инвалидов и детей с ОВЗ для различных видов организаций отдыха детей и их оздоровления, и различных муниципальных образований субъекта Российской Федерации исходя из существующих социальных и правовых реалий. </w:t>
      </w:r>
    </w:p>
    <w:p w14:paraId="6E49A742" w14:textId="77777777" w:rsidR="00146018" w:rsidRDefault="00000000">
      <w:pPr>
        <w:ind w:left="-15" w:right="59"/>
      </w:pPr>
      <w:r>
        <w:t xml:space="preserve">Вместе с тем в целях получения объективной информации о текущей и прогнозной потребности конкретного субъекта Российской Федерации в отдыхе и оздоровлении детей-инвалидов и детей с ОВЗ предлагается пользоваться данными официальных форм статистического наблюдения, анализом показателей мониторинга летней оздоровительной кампании на территории конкретного субъекта Российской Федерации, а также данными опросов потребности родителей (законных представителей) детей-инвалидов и детей с ОВЗ в услугах по организации отдыха и оздоровления детей. </w:t>
      </w:r>
    </w:p>
    <w:p w14:paraId="1AA2757B" w14:textId="77777777" w:rsidR="00146018" w:rsidRDefault="00000000">
      <w:pPr>
        <w:ind w:left="-15" w:right="59"/>
      </w:pPr>
      <w:r>
        <w:t xml:space="preserve">При установлении дифференцированных размеров квоты в государственных  и муниципальных организациях отдыха детей и их оздоровления для детейинвалидов и детей с ОВЗ предлагается устанавливать критерии, которые позволят обеспечить объективность и обоснованность размеров квоты в государственных  и муниципальных организациях отдыха детей и их оздоровления для детейинвалидов и детей с ОВЗ, а также однозначно идентифицировать конкретный размер квоты в государственных и муниципальных организациях отдыха детей  и их оздоровления для детей-инвалидов и детей с ОВЗ для организации отдыха детей и их оздоровления. </w:t>
      </w:r>
    </w:p>
    <w:p w14:paraId="6581B5BD" w14:textId="77777777" w:rsidR="00146018" w:rsidRDefault="00000000">
      <w:pPr>
        <w:ind w:left="-15" w:right="59"/>
      </w:pPr>
      <w:r>
        <w:lastRenderedPageBreak/>
        <w:t xml:space="preserve">Квоту в государственных и муниципальных организациях отдыха детей  и их оздоровления для детей-инвалидов и детей с ОВЗ предлагается  устанавливать с учетом социальной, правовой и экономической специфики конкретного субъекта Российской Федерации, в том числе численности детей – инвалидов различных групп инвалидности, профессионально-квалификационного состава сотрудников организаций отдыха детей и их оздоровления, потребности детей-инвалидов и детей с ограниченными возможностями здоровья конкретного субъекта Российской Федерации в услугах по организации отдыха и оздоровления детей. </w:t>
      </w:r>
    </w:p>
    <w:p w14:paraId="3C260D7E" w14:textId="77777777" w:rsidR="00146018" w:rsidRDefault="00000000">
      <w:pPr>
        <w:ind w:left="-15" w:right="59"/>
      </w:pPr>
      <w:r>
        <w:t xml:space="preserve">Основным критерием определения квоты в государственных  и муниципальных организациях отдыха детей и их оздоровления для детейинвалидов и детей с ОВЗ рекомендуется определить соотношение числа мест  в государственных и муниципальных организациях отдыха детей и их оздоровления, к общему числу детей, из числа детей-инвалидов и детей с ОВЗ, проживающих  на территории конкретного субъекта Российской Федерации и планируемых  к направлению в организации отдыха детей и их оздоровления в предстоящем году. </w:t>
      </w:r>
    </w:p>
    <w:p w14:paraId="1AE081F4" w14:textId="77777777" w:rsidR="00146018" w:rsidRDefault="00000000">
      <w:pPr>
        <w:ind w:left="-15" w:right="59"/>
      </w:pPr>
      <w:r>
        <w:t>Вместе с тем при разработке порядка и условий высшим исполнительным органам субъектов Российской Федерации следует учесть возможность направления детей-инвалидов и детей с ОВЗ на отдых и оздоровление за пределы субъекта Российской Федерации и/или муниципального образования постоянного проживания</w:t>
      </w:r>
      <w:r>
        <w:rPr>
          <w:rFonts w:ascii="Calibri" w:eastAsia="Calibri" w:hAnsi="Calibri" w:cs="Calibri"/>
          <w:sz w:val="22"/>
        </w:rPr>
        <w:t xml:space="preserve"> </w:t>
      </w:r>
      <w:r>
        <w:t>детей-инвалидов и детей с ОВЗ,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том числе на территорию субъектов Российской Федерации, обладающих наиболее благоприятными климатическими условиями. </w:t>
      </w:r>
    </w:p>
    <w:p w14:paraId="31E625B0" w14:textId="77777777" w:rsidR="00146018" w:rsidRDefault="00000000">
      <w:pPr>
        <w:ind w:left="-15" w:right="59"/>
      </w:pPr>
      <w:r>
        <w:t xml:space="preserve">В целях обеспечения условий для заблаговременного планирования  и реализации организациями отдыха детей и их оздоровления путевок высшим исполнительным органам субъектов Российской Федерации предлагается обеспечить ежегодное установление квоты в государственных и муниципальных организациях отдыха детей и их оздоровления, обеспечивающей потребность  в отдыхе и оздоровлении детей-инвалидов и детей с ОВЗ, не позднее 1 сентября года предшествующего году установления квоты, а также обеспечить последующее адресное информирование организаций отдыха детей и их оздоровления.  </w:t>
      </w:r>
    </w:p>
    <w:p w14:paraId="6540A5AE" w14:textId="77777777" w:rsidR="00146018" w:rsidRDefault="00000000">
      <w:pPr>
        <w:ind w:left="-15" w:right="59"/>
      </w:pPr>
      <w:r>
        <w:lastRenderedPageBreak/>
        <w:t xml:space="preserve">В соответствии с пунктом 2 статьи 12.1 Федерального закона № 124-ФЗ обеспечение выполнения квоты в государственных и муниципальных организациях отдыха детей и их оздоровления для детей-инвалидов и детей с ОВЗ в порядке, установленном высшим исполнительным органом субъекта Российской Федерации, относится к полномочиям уполномоченного органа исполнительной власти субъекта Российской Федерации в сфере организации отдыха и оздоровления детей (далее – уполномоченный орган). </w:t>
      </w:r>
    </w:p>
    <w:p w14:paraId="7C20EEC1" w14:textId="77777777" w:rsidR="00146018" w:rsidRDefault="00000000">
      <w:pPr>
        <w:ind w:left="-15" w:right="59"/>
      </w:pPr>
      <w:r>
        <w:t>В рамках реализации указанных полномочий по обеспечению выполнения квоты в государственных и муниципальных организациях отдыха детей  и их оздоровления для детей-инвалидов и детей с ОВЗ уполномоченным органам рекомендуется разработать и утвердить «дорожную карту» по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здоровья, учитывающей необходимость обеспечения текущей потребности в отдыхе и оздоровлении детей-инвалидов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 детей с ОВЗ. </w:t>
      </w:r>
    </w:p>
    <w:p w14:paraId="16746D8F" w14:textId="77777777" w:rsidR="00146018" w:rsidRDefault="00000000">
      <w:pPr>
        <w:ind w:left="-15" w:right="59"/>
      </w:pPr>
      <w:r>
        <w:t>В целях обеспечения текущей</w:t>
      </w:r>
      <w:r>
        <w:rPr>
          <w:rFonts w:ascii="Calibri" w:eastAsia="Calibri" w:hAnsi="Calibri" w:cs="Calibri"/>
          <w:sz w:val="22"/>
        </w:rPr>
        <w:t xml:space="preserve"> </w:t>
      </w:r>
      <w:r>
        <w:t>потребности в отдыхе и оздоровлении детейинвалидов и детей с ОВЗ уполномоченным органам при выполнении квоты в государственных и муниципальных организациях отдыха детей и их оздоровления для детей-инвалидов и детей с ОВЗ следует рассмотреть возможность субсидирования покрытия части и/или полной стоимости путевки для детейинвалидов и детей с ОВЗ за счет средств консолидированных бюджетов субъектов Российской Федерации и муниципальных образований, в том числе в рамках реализации полномочий по обеспечению организованными формами отдыха и оздоровления детей, оказавшихся в трудной жизненной ситуации, и иных региональных (муниципальных) программ.</w:t>
      </w:r>
      <w:r>
        <w:rPr>
          <w:rFonts w:ascii="Calibri" w:eastAsia="Calibri" w:hAnsi="Calibri" w:cs="Calibri"/>
          <w:sz w:val="22"/>
        </w:rPr>
        <w:t xml:space="preserve"> </w:t>
      </w:r>
    </w:p>
    <w:p w14:paraId="0B9BBBC7" w14:textId="77777777" w:rsidR="00146018" w:rsidRDefault="00000000">
      <w:pPr>
        <w:ind w:left="-15" w:right="59"/>
      </w:pPr>
      <w:r>
        <w:t xml:space="preserve">Таким образом, уполномоченным органам необходимо обеспечить должное информирование учредителей государственных и муниципальных организаций отдыха детей и их оздоровления о необходимости своевременного формирования потребности в дополнительных средствах консолидированных бюджетов субъектов Российской Федерации и муниципальных образований, необходимых для обеспечения выполнения квоты в государственных и муниципальных организациях </w:t>
      </w:r>
      <w:r>
        <w:lastRenderedPageBreak/>
        <w:t xml:space="preserve">отдыха детей и их оздоровления для детей-инвалидов и детей с ОВЗ в рамках формирования проектов бюджетов на предстоящий бюджетный цикл. </w:t>
      </w:r>
    </w:p>
    <w:p w14:paraId="707F76F0" w14:textId="77777777" w:rsidR="00146018" w:rsidRDefault="00000000">
      <w:pPr>
        <w:spacing w:after="33"/>
        <w:ind w:left="-15" w:right="59"/>
      </w:pPr>
      <w:r>
        <w:t xml:space="preserve">Реализация полномочий уполномоченного органа по обеспечению выполнения квоты в государственных и муниципальных организациях отдыха детей и их оздоровления для детей-инвалидов и детей с ОВЗ не исключает возможности приобретения путевок для детей-инвалидов и детей с ОВЗ в организациях отдыха детей и их оздоровления различной формы собственности в соответствии с положениями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14:paraId="6502D77C" w14:textId="77777777" w:rsidR="00146018" w:rsidRDefault="00000000">
      <w:pPr>
        <w:tabs>
          <w:tab w:val="center" w:pos="955"/>
          <w:tab w:val="center" w:pos="2308"/>
          <w:tab w:val="center" w:pos="4469"/>
          <w:tab w:val="center" w:pos="6364"/>
          <w:tab w:val="center" w:pos="7935"/>
          <w:tab w:val="center" w:pos="9368"/>
          <w:tab w:val="right" w:pos="10279"/>
        </w:tabs>
        <w:spacing w:after="13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 </w:t>
      </w:r>
      <w:r>
        <w:tab/>
        <w:t xml:space="preserve">обеспечении </w:t>
      </w:r>
      <w:r>
        <w:tab/>
        <w:t xml:space="preserve">уполномоченным </w:t>
      </w:r>
      <w:r>
        <w:tab/>
        <w:t xml:space="preserve">органом </w:t>
      </w:r>
      <w:r>
        <w:tab/>
        <w:t xml:space="preserve">выполнения </w:t>
      </w:r>
      <w:r>
        <w:tab/>
        <w:t xml:space="preserve">квоты </w:t>
      </w:r>
      <w:r>
        <w:tab/>
        <w:t xml:space="preserve">в </w:t>
      </w:r>
    </w:p>
    <w:p w14:paraId="3911AB74" w14:textId="77777777" w:rsidR="00146018" w:rsidRDefault="00000000">
      <w:pPr>
        <w:ind w:left="-15" w:right="59" w:firstLine="0"/>
      </w:pPr>
      <w:r>
        <w:t xml:space="preserve">государственных и муниципальных организациях отдыха детей и их оздоровления для детей-инвалидов и детей с ОВЗ рекомендуется предпринять необходимые меры по недопущению снижения процента охвата организованными формами отдыха и оздоровления детей-инвалидов и ОВЗ, проживающих на территории конкретного субъекта Российской Федерации и выразивших потребность в услугах по отдыху и оздоровлению. </w:t>
      </w:r>
    </w:p>
    <w:p w14:paraId="75EB6132" w14:textId="77777777" w:rsidR="00146018" w:rsidRDefault="00000000">
      <w:pPr>
        <w:ind w:left="-15" w:right="59"/>
      </w:pPr>
      <w:r>
        <w:t xml:space="preserve">В целях успешной реализации положений Федерального закона № 475-ФЗ,  в том числе корректного определения порядка и условий ежегодного установления квоты в государственных и муниципальных организациях отдыха детей  и их оздоровления, обеспечивающей потребность в отдыхе и оздоровлении детейинвалидов и детей с ОВЗ, уполномоченным органам следует обеспечить проведение регулярных мониторингов текущей готовности инфраструктуры и персонала организаций отдыха детей и их оздоровления к приему детей-инвалидов и детей с ОВЗ. </w:t>
      </w:r>
    </w:p>
    <w:p w14:paraId="61FCB61F" w14:textId="77777777" w:rsidR="00146018" w:rsidRDefault="00000000">
      <w:pPr>
        <w:ind w:left="-15" w:right="59"/>
      </w:pPr>
      <w:r>
        <w:t xml:space="preserve">Ранее Минпросвещения России разработаны и направлены в субъекты Российской Федерации письмом от 8 ноября 2021 г. № АБ-45/06вн методические рекомендации по вопросу создания условий для проведения инклюзивных смен. </w:t>
      </w:r>
    </w:p>
    <w:p w14:paraId="36E39FF3" w14:textId="77777777" w:rsidR="00146018" w:rsidRDefault="00000000">
      <w:pPr>
        <w:ind w:left="-15" w:right="59"/>
      </w:pPr>
      <w:r>
        <w:t xml:space="preserve">Приказом Минпросвещения России от 2 ноября 2023 г. № АБ-51/06пр утвержден Примерный перечень оборудования, необходимого для реализации программ отдыха </w:t>
      </w:r>
      <w:r>
        <w:lastRenderedPageBreak/>
        <w:t xml:space="preserve">детей-инвалидов и детей с ОВЗ и их оздоровления, проведения досуга в организациях отдыха и оздоровления. </w:t>
      </w:r>
    </w:p>
    <w:p w14:paraId="557BFB34" w14:textId="77777777" w:rsidR="00146018" w:rsidRDefault="00000000">
      <w:pPr>
        <w:ind w:left="-15" w:right="59"/>
      </w:pPr>
      <w:r>
        <w:t xml:space="preserve">Кроме того, Минпросвещения России разработаны и направлены в субъекты Российской Федерации письмом от 14 февраля 2024 г. № АЗ-21/06вн методические рекомендации по вопросам размещения в информационно-телекоммуникационной сети «Интернет» информации о деятельности организаций отдыха детей и их оздоровления, в том числе об условиях, созданных для детей-инвалидов и детей с ОВЗ. </w:t>
      </w:r>
    </w:p>
    <w:p w14:paraId="1060D023" w14:textId="77777777" w:rsidR="00146018" w:rsidRDefault="00000000">
      <w:pPr>
        <w:ind w:left="-15" w:right="59"/>
      </w:pPr>
      <w:r>
        <w:t xml:space="preserve">Вместе с тем продолжается реализация Межведомственного комплекса мер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14 июня 2023 г. № 5563п-П8 (далее – Комплекс мер), предусматривающего исполнение уполномоченными органами в том числе следующих мероприятий: актуализации нормативных актов субъектов Российской Федерации  </w:t>
      </w:r>
    </w:p>
    <w:p w14:paraId="6D1D84D0" w14:textId="77777777" w:rsidR="00146018" w:rsidRDefault="00000000">
      <w:pPr>
        <w:ind w:left="-15" w:right="59" w:firstLine="0"/>
      </w:pPr>
      <w:r>
        <w:t xml:space="preserve">о деятельности организаций отдыха детей и их оздоровления в части создания условий доступности для инвалидов в указанных организациях;  оснащения организаций отдыха детей и их оздоровления оборудованием, необходимым для реализации программ отдыха детей с ОВЗ и инвалидностью и их оздоровления, проведения досуга (в соответствии с примерным перечнем оборудования, утвержденным Минпросвещения России);  организации отдыха и оздоровления детей, находящихся в трудной жизненной ситуации, в том числе детей-инвалидов и детей с ОВЗ, за счет средств консолидированных бюджетов субъектов Российской Федерации (в том числе путем внедрения сертификата на отдых либо компенсации затраченных родителями (законными представителями) средств в параметрах, установленных субъектом </w:t>
      </w:r>
    </w:p>
    <w:p w14:paraId="207CFEF3" w14:textId="77777777" w:rsidR="00146018" w:rsidRDefault="00000000">
      <w:pPr>
        <w:ind w:left="693" w:right="59" w:hanging="708"/>
      </w:pPr>
      <w:r>
        <w:t xml:space="preserve">Российской Федерации);  создания условий для проведения инклюзивных смен для детей-инвалидов  </w:t>
      </w:r>
    </w:p>
    <w:p w14:paraId="764D6C97" w14:textId="77777777" w:rsidR="00146018" w:rsidRDefault="00000000">
      <w:pPr>
        <w:ind w:left="-15" w:right="59" w:firstLine="0"/>
      </w:pPr>
      <w:r>
        <w:lastRenderedPageBreak/>
        <w:t xml:space="preserve">и детей с ОВЗ в организациях отдыха детей и их оздоровления;  разработки и принятия региональных Межведомственных комплексов мер  по обеспечению создания необходимых условий и доступности отдыха  и оздоровления детей-инвалидов и детей с ОВЗ в организациях отдыха детей  и их оздоровления на период до 2030 года. </w:t>
      </w:r>
    </w:p>
    <w:p w14:paraId="134BE587" w14:textId="77777777" w:rsidR="00146018" w:rsidRDefault="00000000">
      <w:pPr>
        <w:ind w:left="-15" w:right="59"/>
      </w:pPr>
      <w:r>
        <w:t xml:space="preserve">Таким образом, Комплекс мер предусматривает ряд мероприятий, направленных на поэтапное создание условий для организации качественного  и безопасного отдыха детей – инвалидов и детей с ОВЗ, а также равного доступа  к услугам по отдыху и оздоровлению. </w:t>
      </w:r>
    </w:p>
    <w:sectPr w:rsidR="00146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5" w:right="494" w:bottom="70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0C8FE" w14:textId="77777777" w:rsidR="004C38E6" w:rsidRDefault="004C38E6">
      <w:pPr>
        <w:spacing w:after="0" w:line="240" w:lineRule="auto"/>
      </w:pPr>
      <w:r>
        <w:separator/>
      </w:r>
    </w:p>
  </w:endnote>
  <w:endnote w:type="continuationSeparator" w:id="0">
    <w:p w14:paraId="2CC0419A" w14:textId="77777777" w:rsidR="004C38E6" w:rsidRDefault="004C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0ECF2" w14:textId="77777777" w:rsidR="00146018" w:rsidRDefault="00000000">
    <w:pPr>
      <w:spacing w:after="0" w:line="216" w:lineRule="auto"/>
      <w:ind w:right="9063" w:firstLine="0"/>
      <w:jc w:val="left"/>
    </w:pPr>
    <w:r>
      <w:rPr>
        <w:sz w:val="16"/>
      </w:rPr>
      <w:t xml:space="preserve">Информация - 06 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ADAF" w14:textId="77777777" w:rsidR="00146018" w:rsidRDefault="00000000">
    <w:pPr>
      <w:spacing w:after="0" w:line="216" w:lineRule="auto"/>
      <w:ind w:right="9063" w:firstLine="0"/>
      <w:jc w:val="left"/>
    </w:pPr>
    <w:r>
      <w:rPr>
        <w:sz w:val="16"/>
      </w:rPr>
      <w:t xml:space="preserve">Информация - 06 </w:t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5608" w14:textId="77777777" w:rsidR="00146018" w:rsidRDefault="0014601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1009" w14:textId="77777777" w:rsidR="004C38E6" w:rsidRDefault="004C38E6">
      <w:pPr>
        <w:spacing w:after="0" w:line="240" w:lineRule="auto"/>
      </w:pPr>
      <w:r>
        <w:separator/>
      </w:r>
    </w:p>
  </w:footnote>
  <w:footnote w:type="continuationSeparator" w:id="0">
    <w:p w14:paraId="2647C3A8" w14:textId="77777777" w:rsidR="004C38E6" w:rsidRDefault="004C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1D2B" w14:textId="77777777" w:rsidR="00146018" w:rsidRDefault="00000000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688A70D" w14:textId="77777777" w:rsidR="00146018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D1C8" w14:textId="77777777" w:rsidR="00146018" w:rsidRDefault="00000000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371B708" w14:textId="77777777" w:rsidR="00146018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1A45" w14:textId="77777777" w:rsidR="00146018" w:rsidRDefault="00146018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18"/>
    <w:rsid w:val="00044F38"/>
    <w:rsid w:val="00146018"/>
    <w:rsid w:val="004C38E6"/>
    <w:rsid w:val="006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2675"/>
  <w15:docId w15:val="{1602B5A9-AA1E-4771-B5C0-D29D8AA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57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2025-03-07T09:13:00Z</dcterms:created>
  <dcterms:modified xsi:type="dcterms:W3CDTF">2025-03-07T09:13:00Z</dcterms:modified>
</cp:coreProperties>
</file>