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7B2" w:rsidRDefault="00CD77B2" w:rsidP="00CD77B2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>муниципальное  бюджетное</w:t>
      </w:r>
      <w:proofErr w:type="gramEnd"/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 дошкольное  образовательное  учреждение</w:t>
      </w:r>
    </w:p>
    <w:p w:rsidR="00CD77B2" w:rsidRDefault="00CD77B2" w:rsidP="00CD77B2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                        «</w:t>
      </w:r>
      <w:proofErr w:type="gramStart"/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>Центр  развития</w:t>
      </w:r>
      <w:proofErr w:type="gramEnd"/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 ребенка - «детский сад №5 «Теремок»</w:t>
      </w:r>
    </w:p>
    <w:p w:rsidR="00CD77B2" w:rsidRDefault="00CD77B2" w:rsidP="00CD77B2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</w:p>
    <w:p w:rsidR="0074298C" w:rsidRPr="0074298C" w:rsidRDefault="0074298C" w:rsidP="00CD77B2">
      <w:pPr>
        <w:ind w:left="708"/>
        <w:rPr>
          <w:b/>
          <w:i/>
          <w:color w:val="00B050"/>
          <w:sz w:val="40"/>
          <w:szCs w:val="40"/>
        </w:rPr>
      </w:pPr>
      <w:r w:rsidRPr="0074298C">
        <w:rPr>
          <w:b/>
          <w:i/>
          <w:color w:val="00B050"/>
          <w:sz w:val="40"/>
          <w:szCs w:val="40"/>
        </w:rPr>
        <w:t xml:space="preserve">Консультация </w:t>
      </w:r>
      <w:r w:rsidR="00CD77B2" w:rsidRPr="0074298C">
        <w:rPr>
          <w:b/>
          <w:i/>
          <w:color w:val="00B050"/>
          <w:sz w:val="40"/>
          <w:szCs w:val="40"/>
        </w:rPr>
        <w:t>на тему:</w:t>
      </w:r>
    </w:p>
    <w:p w:rsidR="00CD77B2" w:rsidRPr="0074298C" w:rsidRDefault="00CD77B2" w:rsidP="00CD77B2">
      <w:pPr>
        <w:ind w:left="708"/>
        <w:rPr>
          <w:b/>
          <w:i/>
          <w:color w:val="00B050"/>
          <w:sz w:val="40"/>
          <w:szCs w:val="40"/>
        </w:rPr>
      </w:pPr>
      <w:r w:rsidRPr="0074298C">
        <w:rPr>
          <w:b/>
          <w:i/>
          <w:color w:val="00B050"/>
          <w:sz w:val="40"/>
          <w:szCs w:val="40"/>
        </w:rPr>
        <w:t xml:space="preserve"> «Финансовая грамотность:</w:t>
      </w:r>
    </w:p>
    <w:p w:rsidR="00CD77B2" w:rsidRPr="0074298C" w:rsidRDefault="00CD77B2" w:rsidP="00CD77B2">
      <w:pPr>
        <w:ind w:firstLine="708"/>
        <w:rPr>
          <w:b/>
          <w:i/>
          <w:color w:val="00B050"/>
          <w:sz w:val="40"/>
          <w:szCs w:val="40"/>
        </w:rPr>
      </w:pPr>
      <w:r w:rsidRPr="0074298C">
        <w:rPr>
          <w:b/>
          <w:i/>
          <w:color w:val="00B050"/>
          <w:sz w:val="40"/>
          <w:szCs w:val="40"/>
        </w:rPr>
        <w:t xml:space="preserve">формы и методы обучения дошкольников»                                       </w:t>
      </w:r>
    </w:p>
    <w:p w:rsidR="00CD77B2" w:rsidRDefault="00CD77B2" w:rsidP="002577D8">
      <w:pPr>
        <w:rPr>
          <w:b/>
          <w:i/>
          <w:sz w:val="36"/>
          <w:szCs w:val="36"/>
        </w:rPr>
      </w:pPr>
    </w:p>
    <w:p w:rsidR="00CD77B2" w:rsidRDefault="00CD77B2" w:rsidP="0074298C">
      <w:pPr>
        <w:ind w:firstLine="708"/>
        <w:rPr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0A8649B" wp14:editId="6D201234">
            <wp:extent cx="4792980" cy="3428365"/>
            <wp:effectExtent l="76200" t="76200" r="140970" b="133985"/>
            <wp:docPr id="5" name="Рисунок 5" descr="https://static.tildacdn.com/tild3331-3661-4161-b266-626330396164/1645136937_36-kar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331-3661-4161-b266-626330396164/1645136937_36-karti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293" cy="34335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77B2" w:rsidRDefault="00CD77B2" w:rsidP="002577D8">
      <w:pPr>
        <w:rPr>
          <w:b/>
          <w:i/>
          <w:sz w:val="36"/>
          <w:szCs w:val="36"/>
        </w:rPr>
      </w:pPr>
    </w:p>
    <w:p w:rsidR="00CD77B2" w:rsidRDefault="00CD77B2" w:rsidP="002577D8">
      <w:pPr>
        <w:rPr>
          <w:b/>
          <w:i/>
          <w:sz w:val="36"/>
          <w:szCs w:val="36"/>
        </w:rPr>
      </w:pPr>
    </w:p>
    <w:p w:rsidR="00CD77B2" w:rsidRDefault="00CD77B2" w:rsidP="002577D8">
      <w:pPr>
        <w:rPr>
          <w:b/>
          <w:i/>
          <w:sz w:val="36"/>
          <w:szCs w:val="36"/>
        </w:rPr>
      </w:pPr>
    </w:p>
    <w:p w:rsidR="00CD77B2" w:rsidRDefault="00CD77B2" w:rsidP="002577D8">
      <w:pPr>
        <w:rPr>
          <w:b/>
          <w:i/>
          <w:sz w:val="36"/>
          <w:szCs w:val="36"/>
        </w:rPr>
      </w:pPr>
    </w:p>
    <w:p w:rsidR="00CD77B2" w:rsidRPr="0074298C" w:rsidRDefault="00CD77B2" w:rsidP="00CD77B2">
      <w:pPr>
        <w:ind w:left="1416" w:firstLine="708"/>
        <w:rPr>
          <w:b/>
          <w:i/>
          <w:color w:val="00B050"/>
          <w:sz w:val="28"/>
          <w:szCs w:val="28"/>
        </w:rPr>
      </w:pPr>
      <w:proofErr w:type="spellStart"/>
      <w:proofErr w:type="gramStart"/>
      <w:r w:rsidRPr="0074298C">
        <w:rPr>
          <w:b/>
          <w:i/>
          <w:color w:val="00B050"/>
          <w:sz w:val="28"/>
          <w:szCs w:val="28"/>
        </w:rPr>
        <w:t>Воспитатель:Магомедова</w:t>
      </w:r>
      <w:proofErr w:type="spellEnd"/>
      <w:proofErr w:type="gramEnd"/>
      <w:r w:rsidRPr="0074298C">
        <w:rPr>
          <w:b/>
          <w:i/>
          <w:color w:val="00B050"/>
          <w:sz w:val="28"/>
          <w:szCs w:val="28"/>
        </w:rPr>
        <w:t xml:space="preserve"> Э.И.</w:t>
      </w:r>
    </w:p>
    <w:p w:rsidR="00CD77B2" w:rsidRPr="0074298C" w:rsidRDefault="00973440" w:rsidP="00CD77B2">
      <w:pPr>
        <w:ind w:left="2832" w:firstLine="708"/>
        <w:rPr>
          <w:b/>
          <w:i/>
          <w:color w:val="00B050"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>2024</w:t>
      </w:r>
      <w:bookmarkStart w:id="0" w:name="_GoBack"/>
      <w:bookmarkEnd w:id="0"/>
      <w:r w:rsidR="00CD77B2" w:rsidRPr="0074298C">
        <w:rPr>
          <w:b/>
          <w:i/>
          <w:color w:val="00B050"/>
          <w:sz w:val="28"/>
          <w:szCs w:val="28"/>
        </w:rPr>
        <w:t>г</w:t>
      </w:r>
    </w:p>
    <w:p w:rsidR="002577D8" w:rsidRPr="000E6070" w:rsidRDefault="002577D8" w:rsidP="002577D8">
      <w:pPr>
        <w:rPr>
          <w:b/>
          <w:i/>
          <w:sz w:val="36"/>
          <w:szCs w:val="36"/>
        </w:rPr>
      </w:pPr>
      <w:r w:rsidRPr="000E6070">
        <w:rPr>
          <w:b/>
          <w:i/>
          <w:sz w:val="36"/>
          <w:szCs w:val="36"/>
        </w:rPr>
        <w:lastRenderedPageBreak/>
        <w:t>Консультация для воспитателей «</w:t>
      </w:r>
      <w:r w:rsidR="000E6070" w:rsidRPr="000E6070">
        <w:rPr>
          <w:b/>
          <w:i/>
          <w:sz w:val="36"/>
          <w:szCs w:val="36"/>
        </w:rPr>
        <w:t>Финансовая грамотность:</w:t>
      </w:r>
      <w:r w:rsidR="000E6070">
        <w:rPr>
          <w:b/>
          <w:i/>
          <w:sz w:val="36"/>
          <w:szCs w:val="36"/>
        </w:rPr>
        <w:t xml:space="preserve"> </w:t>
      </w:r>
      <w:r w:rsidR="000E6070" w:rsidRPr="000E6070">
        <w:rPr>
          <w:b/>
          <w:i/>
          <w:sz w:val="36"/>
          <w:szCs w:val="36"/>
        </w:rPr>
        <w:t>формы и методы обучения дошкольников</w:t>
      </w:r>
      <w:r w:rsidRPr="000E6070">
        <w:rPr>
          <w:b/>
          <w:i/>
          <w:sz w:val="36"/>
          <w:szCs w:val="36"/>
        </w:rPr>
        <w:t xml:space="preserve">»                                       </w:t>
      </w:r>
    </w:p>
    <w:p w:rsidR="002577D8" w:rsidRPr="000E6070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>Федеральный государственный образовательный стандарт дошкольного образования ставит задачу формирования общей культуры личности детей, в которую входит экономическая культура личности дошкольника, и характеризуется наличием первичных представлений об экономических категориях, интеллектуальных и нравственных качествах (бережливость, смекалка, трудолюбие, умение планировать дела, осуждение жадности и расточительности).</w:t>
      </w:r>
    </w:p>
    <w:p w:rsidR="002577D8" w:rsidRPr="000E6070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 xml:space="preserve"> В изменяющихся условиях современного общества жизни непрерывное экономическое образование необходимо начинать именно с дошкольного возраста, когда детьми приобретается первичный опыт в элементарных экономических отношениях. Ребёнок - дошкольник не освоит эту область самостоятельно, но вместе с воспитателями и родителями, путешествуя по этому новому удивительному и увлекательному миру, он приобретает доступные ему знания и поймёт, какое место экономика занимает в окружающей его действительности.</w:t>
      </w:r>
    </w:p>
    <w:p w:rsidR="002577D8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 xml:space="preserve"> Чем раньше дети узнают о роли денег в частной, семейной и общественной жизни, тем раньше могут быть сформированы полезные финансовые привычки.</w:t>
      </w:r>
    </w:p>
    <w:p w:rsidR="000E6070" w:rsidRDefault="000E6070" w:rsidP="002577D8">
      <w:pPr>
        <w:rPr>
          <w:sz w:val="28"/>
          <w:szCs w:val="28"/>
        </w:rPr>
      </w:pPr>
    </w:p>
    <w:p w:rsidR="000E6070" w:rsidRPr="000E6070" w:rsidRDefault="0086072C" w:rsidP="002577D8">
      <w:pPr>
        <w:rPr>
          <w:sz w:val="28"/>
          <w:szCs w:val="28"/>
        </w:rPr>
      </w:pPr>
      <w:r w:rsidRPr="0086072C">
        <w:rPr>
          <w:noProof/>
          <w:sz w:val="28"/>
          <w:szCs w:val="28"/>
          <w:lang w:eastAsia="ru-RU"/>
        </w:rPr>
        <w:drawing>
          <wp:inline distT="0" distB="0" distL="0" distR="0">
            <wp:extent cx="5387340" cy="3314700"/>
            <wp:effectExtent l="0" t="0" r="3810" b="0"/>
            <wp:docPr id="1" name="Рисунок 1" descr="C:\Users\ADMINISTRATOR\Desktop\Screenshot_20231204_191955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reenshot_20231204_191955_Tele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2" b="33954"/>
                    <a:stretch/>
                  </pic:blipFill>
                  <pic:spPr bwMode="auto">
                    <a:xfrm>
                      <a:off x="0" y="0"/>
                      <a:ext cx="53873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7D8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lastRenderedPageBreak/>
        <w:t>Насыщение жизни дошкольников элементарными экономическими сведениями способствует развитию предпосылок формирования реального экономического мышления, что сделает этот процесс более осознанным.     Формирование основ финансовой грамотности должно проходить на основе сюжетно-ролевых игр, таких как «Магазин», «Кафе», «Супермаркет», «Ярмарка» и т. д. Это не будет чем-то вырывающимся из контекста дошкольного образования, и в то же время, поможет ребенку социализироваться в экономику.</w:t>
      </w:r>
    </w:p>
    <w:p w:rsidR="0086072C" w:rsidRDefault="0086072C" w:rsidP="002577D8">
      <w:pPr>
        <w:rPr>
          <w:sz w:val="28"/>
          <w:szCs w:val="28"/>
        </w:rPr>
      </w:pPr>
    </w:p>
    <w:p w:rsidR="0086072C" w:rsidRPr="000E6070" w:rsidRDefault="0086072C" w:rsidP="002577D8">
      <w:pPr>
        <w:rPr>
          <w:sz w:val="28"/>
          <w:szCs w:val="28"/>
        </w:rPr>
      </w:pPr>
      <w:r w:rsidRPr="0086072C">
        <w:rPr>
          <w:noProof/>
          <w:sz w:val="28"/>
          <w:szCs w:val="28"/>
          <w:lang w:eastAsia="ru-RU"/>
        </w:rPr>
        <w:drawing>
          <wp:inline distT="0" distB="0" distL="0" distR="0">
            <wp:extent cx="5410200" cy="3482340"/>
            <wp:effectExtent l="0" t="0" r="0" b="3810"/>
            <wp:docPr id="2" name="Рисунок 2" descr="C:\Users\ADMINISTRATOR\Desktop\Screenshot_20231204_191944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reenshot_20231204_191944_Tele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3" b="45914"/>
                    <a:stretch/>
                  </pic:blipFill>
                  <pic:spPr bwMode="auto">
                    <a:xfrm>
                      <a:off x="0" y="0"/>
                      <a:ext cx="54102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7D8" w:rsidRPr="000E6070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>Успех формирования финансовой грамотности у детей во многом зависит от того, какие методы и приемы использует педагог, чтобы донести до детей определенное содержание, сформировать у них знания, умения, навыки. Деятельность ориентирована на совместную деятельность участников образовательного процесса в следующем сочетании: педагог-воспитанник - родители.</w:t>
      </w:r>
    </w:p>
    <w:p w:rsidR="002577D8" w:rsidRPr="000E6070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 xml:space="preserve"> В процессе организации образовательной деятельности по изучению основ финансовой грамотности рекомендуется использовать как традиционные, классические формы (игра, беседа, чтение, экскурсии, наблюдения и др., так и современные (проектная деятельность, ситуационные задачи, мастерские, викторины и конкурсы, театрализованные постановки и др.). Все формы носят интегративный характер, позволяют развивать разные виды деятельности дошкольников.</w:t>
      </w:r>
    </w:p>
    <w:p w:rsidR="002577D8" w:rsidRPr="000E6070" w:rsidRDefault="002577D8" w:rsidP="002577D8">
      <w:pPr>
        <w:rPr>
          <w:sz w:val="28"/>
          <w:szCs w:val="28"/>
        </w:rPr>
      </w:pPr>
    </w:p>
    <w:p w:rsidR="0086072C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>Ведущим видом деятельности дошкольников является игра. Игра - одна из самых предпочтительных форм для формирования основ финансовой грамотности. Тематика таких игр может быть очень разнообразной: «Мы идём в магазин», «Шаги к успеху», «Занять и одолжить», «Копим и сберегаем», «Выбираем самое важное», игра-соревнование «Мои дом</w:t>
      </w:r>
      <w:r w:rsidR="0086072C">
        <w:rPr>
          <w:sz w:val="28"/>
          <w:szCs w:val="28"/>
        </w:rPr>
        <w:t>ашние обязанности», «Сбербанк</w:t>
      </w:r>
      <w:r w:rsidRPr="000E6070">
        <w:rPr>
          <w:sz w:val="28"/>
          <w:szCs w:val="28"/>
        </w:rPr>
        <w:t>» и пр.</w:t>
      </w:r>
    </w:p>
    <w:p w:rsidR="0086072C" w:rsidRDefault="0086072C" w:rsidP="002577D8">
      <w:pPr>
        <w:rPr>
          <w:sz w:val="28"/>
          <w:szCs w:val="28"/>
        </w:rPr>
      </w:pPr>
    </w:p>
    <w:p w:rsidR="0086072C" w:rsidRDefault="0086072C" w:rsidP="002577D8">
      <w:pPr>
        <w:rPr>
          <w:sz w:val="28"/>
          <w:szCs w:val="28"/>
        </w:rPr>
      </w:pPr>
      <w:r w:rsidRPr="0086072C">
        <w:rPr>
          <w:noProof/>
          <w:sz w:val="28"/>
          <w:szCs w:val="28"/>
          <w:lang w:eastAsia="ru-RU"/>
        </w:rPr>
        <w:drawing>
          <wp:inline distT="0" distB="0" distL="0" distR="0">
            <wp:extent cx="5410200" cy="3505200"/>
            <wp:effectExtent l="0" t="0" r="0" b="0"/>
            <wp:docPr id="3" name="Рисунок 3" descr="C:\Users\ADMINISTRATOR\Desktop\Screenshot_20231129_142049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reenshot_20231129_142049_Tele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32" b="33555"/>
                    <a:stretch/>
                  </pic:blipFill>
                  <pic:spPr bwMode="auto">
                    <a:xfrm>
                      <a:off x="0" y="0"/>
                      <a:ext cx="5410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72C" w:rsidRPr="000E6070" w:rsidRDefault="0086072C" w:rsidP="002577D8">
      <w:pPr>
        <w:rPr>
          <w:sz w:val="28"/>
          <w:szCs w:val="28"/>
        </w:rPr>
      </w:pPr>
    </w:p>
    <w:p w:rsidR="002577D8" w:rsidRPr="000E6070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>Беседы-обсуждения, чтение (художественная литература, пословицы, художественные приемы (загадки) могут быть использованы при реализации всех образовательных областей. Чтение является основной формой восприятия художественной литературы. Беседы-обсуждения – одна из форм работы с детьми, которая помогает детям закрепить знания по разным темам. Примерные темы: труд – основа жизни, работать и зарабатывать, как придумали деньги, какие бывают деньги, как они выглядят и откуда берутся, как деньги попадают к нам в дом, как складывается стоимость товара, реклама, долги, тратим разумно, экономим, все по плану, жадность и пр.</w:t>
      </w:r>
    </w:p>
    <w:p w:rsidR="002577D8" w:rsidRPr="000E6070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 xml:space="preserve">Тематические стенды, фотовыставки с наглядным и консультативным материалом по различным вопросам. </w:t>
      </w:r>
      <w:proofErr w:type="spellStart"/>
      <w:proofErr w:type="gramStart"/>
      <w:r w:rsidRPr="000E6070">
        <w:rPr>
          <w:sz w:val="28"/>
          <w:szCs w:val="28"/>
        </w:rPr>
        <w:t>Например:«</w:t>
      </w:r>
      <w:proofErr w:type="gramEnd"/>
      <w:r w:rsidRPr="000E6070">
        <w:rPr>
          <w:sz w:val="28"/>
          <w:szCs w:val="28"/>
        </w:rPr>
        <w:t>Советуют</w:t>
      </w:r>
      <w:proofErr w:type="spellEnd"/>
      <w:r w:rsidRPr="000E6070">
        <w:rPr>
          <w:sz w:val="28"/>
          <w:szCs w:val="28"/>
        </w:rPr>
        <w:t xml:space="preserve"> специалисты», </w:t>
      </w:r>
      <w:r w:rsidRPr="000E6070">
        <w:rPr>
          <w:sz w:val="28"/>
          <w:szCs w:val="28"/>
        </w:rPr>
        <w:lastRenderedPageBreak/>
        <w:t>«Школа для родителей», «Учимся бережливости», «Деньги будущего», «Деньги: какие они были и какие стали» и др.</w:t>
      </w:r>
    </w:p>
    <w:p w:rsidR="002577D8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>В обучении дошкольников финансовой грамотности могут быть использованы следующие современные технологии.</w:t>
      </w:r>
    </w:p>
    <w:p w:rsidR="00CD77B2" w:rsidRDefault="00CD77B2" w:rsidP="002577D8">
      <w:pPr>
        <w:rPr>
          <w:sz w:val="28"/>
          <w:szCs w:val="28"/>
        </w:rPr>
      </w:pPr>
    </w:p>
    <w:p w:rsidR="00CD77B2" w:rsidRDefault="00CD77B2" w:rsidP="002577D8">
      <w:pPr>
        <w:rPr>
          <w:sz w:val="28"/>
          <w:szCs w:val="28"/>
        </w:rPr>
      </w:pPr>
      <w:r w:rsidRPr="00CD77B2">
        <w:rPr>
          <w:noProof/>
          <w:sz w:val="28"/>
          <w:szCs w:val="28"/>
          <w:lang w:eastAsia="ru-RU"/>
        </w:rPr>
        <w:drawing>
          <wp:inline distT="0" distB="0" distL="0" distR="0">
            <wp:extent cx="5448300" cy="3726180"/>
            <wp:effectExtent l="0" t="0" r="0" b="7620"/>
            <wp:docPr id="4" name="Рисунок 4" descr="C:\Users\ADMINISTRATOR\Desktop\Screenshot_20231204_191931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reenshot_20231204_191931_Tele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5" b="40996"/>
                    <a:stretch/>
                  </pic:blipFill>
                  <pic:spPr bwMode="auto">
                    <a:xfrm>
                      <a:off x="0" y="0"/>
                      <a:ext cx="54483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7D8" w:rsidRPr="000E6070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>Проектная деятельность позволяет детям самостоятельно или совместно с взрослыми открывать новый практический опыт, добывать его экспериментальным, поисковым путем, анализировать его и преобразовывать. С помощью проектов дети осваивают новые понятия и представления о мире личных и семейных финансов. Примерные темы проектов, позволяющих формировать основы финансовой грамотности дошкольника: «Копейка - рубль бережёт», «Юный финансист», "Финансовые знания -залог успеха".</w:t>
      </w:r>
    </w:p>
    <w:p w:rsidR="002577D8" w:rsidRPr="000E6070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>Ситуационные задачи – обучение на примере разбора конкретной ситуации. Развитие ребенка-дошкольника предполагает организацию включения его в череду разнообразных, меняющихся ситуаций, которые позволяют узнавать что-то новое о людях, семье, обществе, мире экономики и финансов. Ребенок учится предвидеть последствия собственного поведения, анализировать причины того или иного развития событий, что активизирует у ребенка познавательный интерес и формирует определенный опыт.</w:t>
      </w:r>
    </w:p>
    <w:p w:rsidR="002577D8" w:rsidRPr="000E6070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lastRenderedPageBreak/>
        <w:t>Образовательные ситуации можно разделить на следующие виды: ситуации морального выбора; ситуации общения и взаимодействия; проблемные ситуации; игровые ситуации; практические ситуации по интересам детей и др.</w:t>
      </w:r>
    </w:p>
    <w:p w:rsidR="002577D8" w:rsidRPr="000E6070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>Технология «Ситуация месяца» включает диагностику знаний и умений детей в начале «Ситуации», использование на занятиях наглядного материала, активизацию прошлого опыта детей в различной форме: викторины; беседы; драматизацию и др. Такие темы, как «Мой дом – детский сад», «Таинственный остров», «Я живу в … (название населенного пункта)», могут быть адаптированы для изучения основ финансовой грамотности.</w:t>
      </w:r>
    </w:p>
    <w:p w:rsidR="002577D8" w:rsidRPr="000E6070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>Викторины и конкурсы можно рассматривать как своеобразные формы познавательной деятельности с использованием информационно-развлекательного содержания. Происходит интеграция образовательных областей: художественно-эстетическое развитие, социально-коммуникативное развитие, речевое и физическое развитие. Примерами викторины могут быть: «Разумные траты сказочных героев», «Угадай профессию», «Угадай вид труда» и пр.</w:t>
      </w:r>
    </w:p>
    <w:p w:rsidR="002577D8" w:rsidRPr="000E6070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>Театрализованные интерактивные мини-постановки (обучающие сказки) имеют особое значение для социализации и развития дошкольника. Эта форма может успешно использоваться для закрепления пройденных понятий: работать и зарабатывать, деньги, желания и потребности, тратить, расходовать, экономить, беречь, откладывать, копить, сберегать, план, планировать, занимать, долг и пр.</w:t>
      </w:r>
    </w:p>
    <w:p w:rsidR="002577D8" w:rsidRPr="000E6070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>Моделирование. Одним из наиболее перспективных методов освоения финансовой грамотности является моделирование, поскольку мышление старшего дошкольника отличается предметной образностью и наглядной конкретностью. Этот метод открывает перед педагогом ряд дополнительных возможностей в интеллектуальном развитии ребенка, в том числе и в ознакомлении с окружающим миром.</w:t>
      </w:r>
    </w:p>
    <w:p w:rsidR="007F582E" w:rsidRPr="000E6070" w:rsidRDefault="002577D8" w:rsidP="002577D8">
      <w:pPr>
        <w:rPr>
          <w:sz w:val="28"/>
          <w:szCs w:val="28"/>
        </w:rPr>
      </w:pPr>
      <w:r w:rsidRPr="000E6070">
        <w:rPr>
          <w:sz w:val="28"/>
          <w:szCs w:val="28"/>
        </w:rPr>
        <w:t>Педагогам ДОУ рекомендуется активно внедрять и использовать средства, носящие интерактивный характер в диалоговом режиме, как взаимодействие ребенка и соответствующего средства обучения, поскольку наличие обратной связи значительно повышает эффективность изучения. Интеграция должна осуществляться гармонично, объединяя различные предметы для того, чтобы внести целостность в познание дошкольником окружающего мира, в том числе его экономической и финансовой областей.</w:t>
      </w:r>
    </w:p>
    <w:sectPr w:rsidR="007F582E" w:rsidRPr="000E6070" w:rsidSect="00B23D4A">
      <w:pgSz w:w="11906" w:h="16838"/>
      <w:pgMar w:top="1134" w:right="850" w:bottom="1134" w:left="1701" w:header="708" w:footer="708" w:gutter="0"/>
      <w:pgBorders w:offsetFrom="page">
        <w:top w:val="earth1" w:sz="6" w:space="24" w:color="auto"/>
        <w:left w:val="earth1" w:sz="6" w:space="24" w:color="auto"/>
        <w:bottom w:val="earth1" w:sz="6" w:space="24" w:color="auto"/>
        <w:right w:val="earth1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DBD"/>
    <w:rsid w:val="000E6070"/>
    <w:rsid w:val="00183E55"/>
    <w:rsid w:val="002577D8"/>
    <w:rsid w:val="00525DBD"/>
    <w:rsid w:val="0074298C"/>
    <w:rsid w:val="007F582E"/>
    <w:rsid w:val="0086072C"/>
    <w:rsid w:val="00973440"/>
    <w:rsid w:val="00B23D4A"/>
    <w:rsid w:val="00CD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A7EDE"/>
  <w15:chartTrackingRefBased/>
  <w15:docId w15:val="{B21441D4-FAC3-4CCD-9DD2-3DCEE461E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2024-01-23T13:48:00Z</dcterms:created>
  <dcterms:modified xsi:type="dcterms:W3CDTF">2024-01-23T18:24:00Z</dcterms:modified>
</cp:coreProperties>
</file>